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6E1A0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31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2B54A0">
        <w:rPr>
          <w:u w:val="single"/>
        </w:rPr>
        <w:t>28 сентября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2B54A0">
        <w:rPr>
          <w:u w:val="single"/>
        </w:rPr>
        <w:t>П-1286</w:t>
      </w:r>
    </w:p>
    <w:p w:rsidR="00F410F4" w:rsidRPr="00B222CE" w:rsidRDefault="00F410F4" w:rsidP="00A90C86"/>
    <w:p w:rsidR="00F410F4" w:rsidRDefault="00F410F4" w:rsidP="00A90C86">
      <w:pPr>
        <w:ind w:right="3930"/>
        <w:jc w:val="both"/>
      </w:pPr>
      <w:bookmarkStart w:id="0" w:name="_GoBack"/>
      <w:r w:rsidRPr="00B222CE">
        <w:t xml:space="preserve">О </w:t>
      </w:r>
      <w:r w:rsidR="00C63DCF">
        <w:t>предоставлении разрешения</w:t>
      </w:r>
    </w:p>
    <w:p w:rsidR="00C63DCF" w:rsidRPr="00B222CE" w:rsidRDefault="00C63DCF" w:rsidP="00A90C86">
      <w:pPr>
        <w:ind w:right="3930"/>
        <w:jc w:val="both"/>
      </w:pPr>
      <w:r>
        <w:t>на условно разрешенный вид использования</w:t>
      </w:r>
      <w:bookmarkEnd w:id="0"/>
    </w:p>
    <w:p w:rsidR="00F410F4" w:rsidRPr="00B222CE" w:rsidRDefault="00F410F4" w:rsidP="00A90C86">
      <w:pPr>
        <w:ind w:firstLine="600"/>
      </w:pPr>
    </w:p>
    <w:p w:rsidR="00B32F6A" w:rsidRDefault="00F770C5" w:rsidP="00F770C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496719">
        <w:rPr>
          <w:sz w:val="24"/>
          <w:szCs w:val="24"/>
        </w:rPr>
        <w:t>заявление Касьянова Евгения Викторовича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496719">
        <w:rPr>
          <w:sz w:val="24"/>
          <w:szCs w:val="24"/>
        </w:rPr>
        <w:t>26</w:t>
      </w:r>
      <w:r w:rsidR="0029526E">
        <w:rPr>
          <w:sz w:val="24"/>
          <w:szCs w:val="24"/>
        </w:rPr>
        <w:t>.</w:t>
      </w:r>
      <w:r w:rsidR="00496719">
        <w:rPr>
          <w:sz w:val="24"/>
          <w:szCs w:val="24"/>
        </w:rPr>
        <w:t>07</w:t>
      </w:r>
      <w:r w:rsidR="0029526E">
        <w:rPr>
          <w:sz w:val="24"/>
          <w:szCs w:val="24"/>
        </w:rPr>
        <w:t>.201</w:t>
      </w:r>
      <w:r w:rsidR="00C63DCF">
        <w:rPr>
          <w:sz w:val="24"/>
          <w:szCs w:val="24"/>
        </w:rPr>
        <w:t>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C63DCF">
        <w:rPr>
          <w:sz w:val="24"/>
          <w:szCs w:val="24"/>
        </w:rPr>
        <w:t>А</w:t>
      </w:r>
      <w:r w:rsidR="001B6E26">
        <w:rPr>
          <w:sz w:val="24"/>
          <w:szCs w:val="24"/>
        </w:rPr>
        <w:t>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496719" w:rsidRPr="003F1680">
        <w:rPr>
          <w:sz w:val="24"/>
          <w:szCs w:val="24"/>
        </w:rPr>
        <w:t>разрешени</w:t>
      </w:r>
      <w:r w:rsidR="00496719">
        <w:rPr>
          <w:sz w:val="24"/>
          <w:szCs w:val="24"/>
        </w:rPr>
        <w:t>е</w:t>
      </w:r>
      <w:r w:rsidR="00496719" w:rsidRPr="003F1680">
        <w:rPr>
          <w:sz w:val="24"/>
          <w:szCs w:val="24"/>
        </w:rPr>
        <w:t xml:space="preserve"> на </w:t>
      </w:r>
      <w:r w:rsidR="00496719">
        <w:rPr>
          <w:sz w:val="24"/>
          <w:szCs w:val="24"/>
        </w:rPr>
        <w:t>условно разрешенный вид использования – огородный земельный участок, без права возведения объектов капитального строительства земельного участка, местоположение которого: Иркутская область, Шелеховский район, село Введенщина, земельный участок, прилегающий к земельному участку с кадастровым номером 38:27:020105:1054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9526E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C63DCF" w:rsidRDefault="00C63DCF" w:rsidP="001E5C7D">
      <w:pPr>
        <w:pStyle w:val="20"/>
        <w:rPr>
          <w:sz w:val="22"/>
          <w:szCs w:val="22"/>
        </w:rPr>
      </w:pPr>
    </w:p>
    <w:p w:rsidR="00C63DCF" w:rsidRDefault="00C63D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496719" w:rsidRDefault="00496719" w:rsidP="001E5C7D">
      <w:pPr>
        <w:pStyle w:val="20"/>
        <w:rPr>
          <w:sz w:val="22"/>
          <w:szCs w:val="22"/>
        </w:rPr>
      </w:pPr>
    </w:p>
    <w:p w:rsidR="00FB1209" w:rsidRDefault="00C63DCF" w:rsidP="001E5C7D"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подготовил консультант Д. И. Карманов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63DCF" w:rsidRDefault="00C63DCF" w:rsidP="001E5C7D">
      <w:pPr>
        <w:pStyle w:val="20"/>
        <w:rPr>
          <w:sz w:val="22"/>
          <w:szCs w:val="22"/>
        </w:rPr>
      </w:pPr>
    </w:p>
    <w:p w:rsidR="00C63DCF" w:rsidRPr="00C63DCF" w:rsidRDefault="00C63DCF" w:rsidP="001E5C7D">
      <w:pPr>
        <w:pStyle w:val="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согласовано начальник правового отдела Н. В. Богуславская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C63DCF" w:rsidRPr="00C63DCF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46" w:rsidRDefault="00173546">
      <w:r>
        <w:separator/>
      </w:r>
    </w:p>
  </w:endnote>
  <w:endnote w:type="continuationSeparator" w:id="0">
    <w:p w:rsidR="00173546" w:rsidRDefault="0017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46" w:rsidRDefault="00173546">
      <w:r>
        <w:separator/>
      </w:r>
    </w:p>
  </w:footnote>
  <w:footnote w:type="continuationSeparator" w:id="0">
    <w:p w:rsidR="00173546" w:rsidRDefault="0017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3546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9526E"/>
    <w:rsid w:val="002B54A0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9671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46482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E1A06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B25E7"/>
    <w:rsid w:val="009B3323"/>
    <w:rsid w:val="009D0D44"/>
    <w:rsid w:val="009D1C6D"/>
    <w:rsid w:val="009D6DC7"/>
    <w:rsid w:val="009E1423"/>
    <w:rsid w:val="009E446D"/>
    <w:rsid w:val="00A1131E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3DCF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07369"/>
    <w:rsid w:val="00F10836"/>
    <w:rsid w:val="00F169D6"/>
    <w:rsid w:val="00F16B13"/>
    <w:rsid w:val="00F1777E"/>
    <w:rsid w:val="00F23DBF"/>
    <w:rsid w:val="00F410F4"/>
    <w:rsid w:val="00F50D07"/>
    <w:rsid w:val="00F5585F"/>
    <w:rsid w:val="00F57B23"/>
    <w:rsid w:val="00F7247B"/>
    <w:rsid w:val="00F770C5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69673-2C3A-4FC9-8E66-285F53A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0472-23F8-41C6-9585-954F2B94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4</cp:revision>
  <cp:lastPrinted>2018-04-04T05:05:00Z</cp:lastPrinted>
  <dcterms:created xsi:type="dcterms:W3CDTF">2018-05-25T05:51:00Z</dcterms:created>
  <dcterms:modified xsi:type="dcterms:W3CDTF">2018-10-08T00:35:00Z</dcterms:modified>
</cp:coreProperties>
</file>