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A5" w:rsidRPr="00E01B2D" w:rsidRDefault="00C813A5" w:rsidP="00C813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1B2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813A5" w:rsidRPr="00E01B2D" w:rsidRDefault="00C813A5" w:rsidP="00C813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1B2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813A5" w:rsidRPr="00E01B2D" w:rsidRDefault="00C813A5" w:rsidP="00C813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1B2D">
        <w:rPr>
          <w:rFonts w:ascii="Times New Roman" w:hAnsi="Times New Roman" w:cs="Times New Roman"/>
          <w:sz w:val="24"/>
          <w:szCs w:val="24"/>
        </w:rPr>
        <w:t>Шелеховский район</w:t>
      </w:r>
    </w:p>
    <w:p w:rsidR="00C813A5" w:rsidRPr="00E01B2D" w:rsidRDefault="00C813A5" w:rsidP="00C81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2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813A5" w:rsidRPr="00E01B2D" w:rsidRDefault="00C813A5" w:rsidP="00C81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2D">
        <w:rPr>
          <w:rFonts w:ascii="Times New Roman" w:hAnsi="Times New Roman" w:cs="Times New Roman"/>
          <w:b/>
          <w:sz w:val="24"/>
          <w:szCs w:val="24"/>
        </w:rPr>
        <w:t>БАКЛАШИНСКОГО СЕЛЬСКОГО ПОСЕЛЕНИЯ</w:t>
      </w:r>
    </w:p>
    <w:p w:rsidR="00C813A5" w:rsidRPr="00E01B2D" w:rsidRDefault="00C813A5" w:rsidP="00C813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1B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13A5" w:rsidRPr="00E01B2D" w:rsidRDefault="00C813A5" w:rsidP="00C813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B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6C86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C813A5" w:rsidRPr="00E01B2D" w:rsidRDefault="00C813A5" w:rsidP="00C813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B2D">
        <w:rPr>
          <w:rFonts w:ascii="Times New Roman" w:hAnsi="Times New Roman" w:cs="Times New Roman"/>
          <w:sz w:val="24"/>
          <w:szCs w:val="24"/>
        </w:rPr>
        <w:t xml:space="preserve">от </w:t>
      </w:r>
      <w:r w:rsidR="004A6052">
        <w:rPr>
          <w:rFonts w:ascii="Times New Roman" w:hAnsi="Times New Roman" w:cs="Times New Roman"/>
          <w:sz w:val="24"/>
          <w:szCs w:val="24"/>
        </w:rPr>
        <w:t>30 января</w:t>
      </w:r>
      <w:r w:rsidRPr="00E01B2D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4A6052">
        <w:rPr>
          <w:rFonts w:ascii="Times New Roman" w:hAnsi="Times New Roman" w:cs="Times New Roman"/>
          <w:sz w:val="24"/>
          <w:szCs w:val="24"/>
        </w:rPr>
        <w:t>П-88/2019</w:t>
      </w:r>
    </w:p>
    <w:p w:rsidR="00C813A5" w:rsidRPr="00E01B2D" w:rsidRDefault="00C813A5" w:rsidP="00C813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3A5" w:rsidRPr="00E01B2D" w:rsidRDefault="00C813A5" w:rsidP="00C81044">
      <w:pPr>
        <w:pStyle w:val="a3"/>
        <w:ind w:right="4252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1B2D">
        <w:rPr>
          <w:rFonts w:ascii="Times New Roman" w:hAnsi="Times New Roman" w:cs="Times New Roman"/>
          <w:sz w:val="24"/>
          <w:szCs w:val="24"/>
        </w:rPr>
        <w:t xml:space="preserve">Об утверждения </w:t>
      </w:r>
      <w:r w:rsidR="00BF0F57" w:rsidRPr="00E01B2D">
        <w:rPr>
          <w:rFonts w:ascii="Times New Roman" w:hAnsi="Times New Roman" w:cs="Times New Roman"/>
          <w:sz w:val="24"/>
          <w:szCs w:val="24"/>
        </w:rPr>
        <w:t>П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орядк</w:t>
      </w:r>
      <w:r w:rsidR="00BF0F57"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предоставления отпусков муниципальным служащим и лицам, замещающим должности, не являющиеся должностями муниципальной службы, </w:t>
      </w:r>
      <w:r w:rsidR="00A22105"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также 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вспомогательно</w:t>
      </w:r>
      <w:r w:rsidR="00BF0F57"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персонал</w:t>
      </w:r>
      <w:r w:rsidR="00BF0F57"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1B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дминистрации Баклашинского сельского поселения</w:t>
      </w:r>
    </w:p>
    <w:p w:rsidR="00C813A5" w:rsidRPr="00E01B2D" w:rsidRDefault="00C813A5" w:rsidP="00C813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13A5" w:rsidRPr="00E01B2D" w:rsidRDefault="002B6A84" w:rsidP="00C8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B2D">
        <w:rPr>
          <w:rFonts w:ascii="Times New Roman" w:hAnsi="Times New Roman" w:cs="Times New Roman"/>
          <w:sz w:val="24"/>
          <w:szCs w:val="24"/>
        </w:rPr>
        <w:t>В соответствии с главой 19 Трудового кодекса Российской Федерации, Федеральным законом от 06</w:t>
      </w:r>
      <w:r w:rsidR="00E01B2D" w:rsidRPr="00E01B2D">
        <w:rPr>
          <w:rFonts w:ascii="Times New Roman" w:hAnsi="Times New Roman" w:cs="Times New Roman"/>
          <w:sz w:val="24"/>
          <w:szCs w:val="24"/>
        </w:rPr>
        <w:t>.10.</w:t>
      </w:r>
      <w:r w:rsidRPr="00E01B2D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Федеральным законом от 02</w:t>
      </w:r>
      <w:r w:rsidR="00E01B2D" w:rsidRPr="00E01B2D">
        <w:rPr>
          <w:rFonts w:ascii="Times New Roman" w:hAnsi="Times New Roman" w:cs="Times New Roman"/>
          <w:sz w:val="24"/>
          <w:szCs w:val="24"/>
        </w:rPr>
        <w:t>.03.</w:t>
      </w:r>
      <w:r w:rsidRPr="00E01B2D">
        <w:rPr>
          <w:rFonts w:ascii="Times New Roman" w:hAnsi="Times New Roman" w:cs="Times New Roman"/>
          <w:sz w:val="24"/>
          <w:szCs w:val="24"/>
        </w:rPr>
        <w:t xml:space="preserve">2007 № 25-ФЗ «О муниципальной службе в Российской Федерации», </w:t>
      </w:r>
      <w:r w:rsidR="00E01B2D" w:rsidRPr="00E01B2D">
        <w:rPr>
          <w:rFonts w:ascii="Times New Roman" w:hAnsi="Times New Roman" w:cs="Times New Roman"/>
          <w:sz w:val="24"/>
          <w:szCs w:val="24"/>
        </w:rPr>
        <w:t>Законом Иркутской области от 15.10.2007 № 88-ОЗ «Об отдельных вопросах муниципальной службы в Иркутской области»</w:t>
      </w:r>
      <w:r w:rsidRPr="00E01B2D">
        <w:rPr>
          <w:rFonts w:ascii="Times New Roman" w:hAnsi="Times New Roman" w:cs="Times New Roman"/>
          <w:sz w:val="24"/>
          <w:szCs w:val="24"/>
        </w:rPr>
        <w:t xml:space="preserve">, в целях приведения нормативных правовых актов в соответствии с действующим законодательством и реализации установленных государственных гарантий, включая право на отдых, </w:t>
      </w:r>
      <w:r w:rsidR="00C813A5" w:rsidRPr="00E01B2D">
        <w:rPr>
          <w:rFonts w:ascii="Times New Roman" w:hAnsi="Times New Roman" w:cs="Times New Roman"/>
          <w:sz w:val="24"/>
          <w:szCs w:val="24"/>
        </w:rPr>
        <w:t>руководствуясь статьями 7, 29, 41 Устава Баклашинского муниципального образования, администрация Баклашинского сельского поселения</w:t>
      </w:r>
    </w:p>
    <w:p w:rsidR="00C813A5" w:rsidRPr="00E01B2D" w:rsidRDefault="00C813A5" w:rsidP="00C813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13A5" w:rsidRPr="00E01B2D" w:rsidRDefault="00C813A5" w:rsidP="00C81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2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813A5" w:rsidRPr="00E01B2D" w:rsidRDefault="00C813A5" w:rsidP="00E01B2D">
      <w:pPr>
        <w:pStyle w:val="a3"/>
      </w:pPr>
    </w:p>
    <w:p w:rsidR="00C813A5" w:rsidRPr="00E01B2D" w:rsidRDefault="00C813A5" w:rsidP="00C8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B2D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BF0F57" w:rsidRPr="00E01B2D">
        <w:rPr>
          <w:rFonts w:ascii="Times New Roman" w:hAnsi="Times New Roman" w:cs="Times New Roman"/>
          <w:sz w:val="24"/>
          <w:szCs w:val="24"/>
        </w:rPr>
        <w:t>ый</w:t>
      </w:r>
      <w:r w:rsidRPr="00E01B2D">
        <w:rPr>
          <w:rFonts w:ascii="Times New Roman" w:hAnsi="Times New Roman" w:cs="Times New Roman"/>
          <w:sz w:val="24"/>
          <w:szCs w:val="24"/>
        </w:rPr>
        <w:t xml:space="preserve"> </w:t>
      </w:r>
      <w:r w:rsidR="00BF0F57" w:rsidRPr="00E01B2D">
        <w:rPr>
          <w:rFonts w:ascii="Times New Roman" w:hAnsi="Times New Roman" w:cs="Times New Roman"/>
          <w:sz w:val="24"/>
          <w:szCs w:val="24"/>
        </w:rPr>
        <w:t>П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оряд</w:t>
      </w:r>
      <w:r w:rsidR="00BF0F57"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ок 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предоставления отпусков муниципальным служащим и лицам, замещающим должности, не являющиеся должностями муниципальной службы, </w:t>
      </w:r>
      <w:r w:rsidR="00BF0F57"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также 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вспомогательн</w:t>
      </w:r>
      <w:r w:rsidR="00BF0F57"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ому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персонал</w:t>
      </w:r>
      <w:r w:rsidR="00BF0F57"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1B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01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дминистрации Баклашинского сельского поселения.</w:t>
      </w:r>
    </w:p>
    <w:p w:rsidR="00C813A5" w:rsidRPr="00E01B2D" w:rsidRDefault="00C813A5" w:rsidP="00C8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B2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E01B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через десять календарных дней после дня его официального опубликования и распространяет свое действие на правоотношения, возникшие с 01 января 2019 года.</w:t>
      </w:r>
    </w:p>
    <w:p w:rsidR="00C813A5" w:rsidRPr="00E01B2D" w:rsidRDefault="00C813A5" w:rsidP="00C8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B2D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с приложением в </w:t>
      </w:r>
      <w:r w:rsidRPr="00E01B2D">
        <w:rPr>
          <w:rStyle w:val="FontStyle21"/>
        </w:rPr>
        <w:t xml:space="preserve">информационной газете «Правовые акты Баклашинского сельского поселения» </w:t>
      </w:r>
      <w:r w:rsidRPr="00E01B2D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Баклашинского сельского поселения в информационно-телекоммуникационной сети «Интернет».</w:t>
      </w:r>
    </w:p>
    <w:p w:rsidR="00C813A5" w:rsidRPr="00E01B2D" w:rsidRDefault="00C813A5" w:rsidP="00C8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B2D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C813A5" w:rsidRPr="00E01B2D" w:rsidRDefault="00C813A5" w:rsidP="00C813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795" w:rsidRPr="00E01B2D" w:rsidRDefault="001F6795" w:rsidP="00C813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3A5" w:rsidRPr="00E01B2D" w:rsidRDefault="00C813A5" w:rsidP="00C813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B2D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</w:t>
      </w:r>
      <w:r w:rsidR="00E01B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1B2D">
        <w:rPr>
          <w:rFonts w:ascii="Times New Roman" w:hAnsi="Times New Roman" w:cs="Times New Roman"/>
          <w:sz w:val="24"/>
          <w:szCs w:val="24"/>
        </w:rPr>
        <w:t xml:space="preserve">      Н.П. Сафронов</w:t>
      </w:r>
    </w:p>
    <w:p w:rsidR="00E01B2D" w:rsidRDefault="00E01B2D" w:rsidP="0012345C">
      <w:pPr>
        <w:pStyle w:val="a3"/>
        <w:jc w:val="right"/>
        <w:rPr>
          <w:lang w:eastAsia="ru-RU"/>
        </w:rPr>
      </w:pPr>
    </w:p>
    <w:p w:rsidR="00E01B2D" w:rsidRDefault="00E01B2D" w:rsidP="0012345C">
      <w:pPr>
        <w:pStyle w:val="a3"/>
        <w:jc w:val="right"/>
        <w:rPr>
          <w:lang w:eastAsia="ru-RU"/>
        </w:rPr>
      </w:pPr>
    </w:p>
    <w:p w:rsidR="00E01B2D" w:rsidRDefault="00E01B2D" w:rsidP="0012345C">
      <w:pPr>
        <w:pStyle w:val="a3"/>
        <w:jc w:val="right"/>
        <w:rPr>
          <w:lang w:eastAsia="ru-RU"/>
        </w:rPr>
      </w:pPr>
    </w:p>
    <w:p w:rsidR="00E01B2D" w:rsidRDefault="00E01B2D" w:rsidP="0012345C">
      <w:pPr>
        <w:pStyle w:val="a3"/>
        <w:jc w:val="right"/>
        <w:rPr>
          <w:lang w:eastAsia="ru-RU"/>
        </w:rPr>
      </w:pPr>
    </w:p>
    <w:p w:rsidR="00E01B2D" w:rsidRDefault="00E01B2D" w:rsidP="0012345C">
      <w:pPr>
        <w:pStyle w:val="a3"/>
        <w:jc w:val="right"/>
        <w:rPr>
          <w:lang w:eastAsia="ru-RU"/>
        </w:rPr>
      </w:pPr>
    </w:p>
    <w:p w:rsidR="00E01B2D" w:rsidRDefault="00E01B2D" w:rsidP="0012345C">
      <w:pPr>
        <w:pStyle w:val="a3"/>
        <w:jc w:val="right"/>
        <w:rPr>
          <w:lang w:eastAsia="ru-RU"/>
        </w:rPr>
      </w:pPr>
    </w:p>
    <w:p w:rsidR="00E01B2D" w:rsidRDefault="00E01B2D" w:rsidP="0012345C">
      <w:pPr>
        <w:pStyle w:val="a3"/>
        <w:jc w:val="right"/>
        <w:rPr>
          <w:lang w:eastAsia="ru-RU"/>
        </w:rPr>
      </w:pPr>
    </w:p>
    <w:p w:rsidR="00E01B2D" w:rsidRDefault="00E01B2D" w:rsidP="0012345C">
      <w:pPr>
        <w:pStyle w:val="a3"/>
        <w:jc w:val="right"/>
        <w:rPr>
          <w:lang w:eastAsia="ru-RU"/>
        </w:rPr>
      </w:pPr>
    </w:p>
    <w:p w:rsidR="00E01B2D" w:rsidRDefault="00E01B2D" w:rsidP="0012345C">
      <w:pPr>
        <w:pStyle w:val="a3"/>
        <w:jc w:val="right"/>
        <w:rPr>
          <w:lang w:eastAsia="ru-RU"/>
        </w:rPr>
      </w:pPr>
    </w:p>
    <w:p w:rsidR="00C81044" w:rsidRDefault="00C81044" w:rsidP="0012345C">
      <w:pPr>
        <w:pStyle w:val="a3"/>
        <w:jc w:val="right"/>
        <w:rPr>
          <w:lang w:eastAsia="ru-RU"/>
        </w:rPr>
      </w:pPr>
    </w:p>
    <w:p w:rsidR="00A55AF4" w:rsidRPr="0012345C" w:rsidRDefault="00A55AF4" w:rsidP="0012345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AF4">
        <w:rPr>
          <w:lang w:eastAsia="ru-RU"/>
        </w:rPr>
        <w:lastRenderedPageBreak/>
        <w:t> </w:t>
      </w:r>
      <w:r w:rsidR="00B01C72" w:rsidRPr="0012345C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12345C" w:rsidRDefault="00BF0F57" w:rsidP="0012345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01C72" w:rsidRPr="0012345C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2345C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B01C72" w:rsidRDefault="0012345C" w:rsidP="0012345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Баклашинского сельского поселения</w:t>
      </w:r>
    </w:p>
    <w:p w:rsidR="0012345C" w:rsidRPr="0012345C" w:rsidRDefault="00BF0F57" w:rsidP="0012345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2345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A6052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12345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A6052">
        <w:rPr>
          <w:rFonts w:ascii="Times New Roman" w:hAnsi="Times New Roman" w:cs="Times New Roman"/>
          <w:sz w:val="24"/>
          <w:szCs w:val="24"/>
          <w:lang w:eastAsia="ru-RU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345C">
        <w:rPr>
          <w:rFonts w:ascii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345C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ода № </w:t>
      </w:r>
      <w:r w:rsidR="004A6052">
        <w:rPr>
          <w:rFonts w:ascii="Times New Roman" w:hAnsi="Times New Roman" w:cs="Times New Roman"/>
          <w:sz w:val="24"/>
          <w:szCs w:val="24"/>
          <w:lang w:eastAsia="ru-RU"/>
        </w:rPr>
        <w:t>П-88/2019</w:t>
      </w:r>
      <w:bookmarkStart w:id="0" w:name="_GoBack"/>
      <w:bookmarkEnd w:id="0"/>
    </w:p>
    <w:p w:rsidR="009F2BBF" w:rsidRDefault="009F2BBF" w:rsidP="0080736E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22105" w:rsidRDefault="00A22105" w:rsidP="009F2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22105">
        <w:rPr>
          <w:rFonts w:ascii="Times New Roman" w:hAnsi="Times New Roman" w:cs="Times New Roman"/>
          <w:b/>
          <w:sz w:val="28"/>
          <w:szCs w:val="28"/>
        </w:rPr>
        <w:t>П</w:t>
      </w:r>
      <w:r w:rsidRPr="00A221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ОРЯДОК </w:t>
      </w:r>
    </w:p>
    <w:p w:rsidR="00A22105" w:rsidRPr="00A22105" w:rsidRDefault="00A22105" w:rsidP="009F2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221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ПРЕДОСТАВЛЕНИЯ ОТПУСКОВ МУНИЦИПАЛЬНЫМ СЛУЖАЩИМ И ЛИЦАМ, ЗАМЕЩАЮЩИМ ДОЛЖНОСТИ, НЕ ЯВЛЯЮЩИЕСЯ ДОЛЖНОСТЯМИ МУНИЦИПАЛЬНОЙ СЛУЖБЫ, А ТАКЖЕ ВСПОМОГАТЕЛЬНОМУ ПЕРСОНАЛУ </w:t>
      </w:r>
      <w:r w:rsidRPr="00A2210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A221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ДМИНИСТРАЦИИ БАКЛАШИНСКОГО СЕЛЬСКОГО ПОСЕЛЕНИЯ</w:t>
      </w:r>
    </w:p>
    <w:p w:rsidR="009F2BBF" w:rsidRDefault="009F2BBF" w:rsidP="009F2BBF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55AF4" w:rsidRPr="009F2BBF" w:rsidRDefault="00A22105" w:rsidP="009F2BB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5905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5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F87F50" w:rsidRPr="00590580" w:rsidRDefault="00F87F50" w:rsidP="00F87F50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A22105" w:rsidRPr="00F033AF" w:rsidRDefault="009F2BBF" w:rsidP="00A2210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BF0F57" w:rsidRPr="00BF0F57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</w:t>
      </w:r>
      <w:r w:rsidR="0051705E">
        <w:rPr>
          <w:rFonts w:ascii="Times New Roman" w:hAnsi="Times New Roman" w:cs="Times New Roman"/>
          <w:sz w:val="24"/>
          <w:szCs w:val="24"/>
        </w:rPr>
        <w:t>н</w:t>
      </w:r>
      <w:r w:rsidR="00F87F50" w:rsidRPr="00590580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033AF" w:rsidRPr="00F033AF">
        <w:rPr>
          <w:rFonts w:ascii="Times New Roman" w:hAnsi="Times New Roman" w:cs="Times New Roman"/>
          <w:sz w:val="24"/>
          <w:szCs w:val="24"/>
        </w:rPr>
        <w:t>Федерального закона от 02.03.2007 № 25-ФЗ «О муниципальной службе в Российской Федерации»</w:t>
      </w:r>
      <w:r w:rsidR="00DA1517">
        <w:rPr>
          <w:rFonts w:ascii="Times New Roman" w:hAnsi="Times New Roman" w:cs="Times New Roman"/>
          <w:sz w:val="24"/>
          <w:szCs w:val="24"/>
        </w:rPr>
        <w:t>,</w:t>
      </w:r>
      <w:r w:rsidR="00F87F50" w:rsidRPr="00F033AF">
        <w:rPr>
          <w:rFonts w:ascii="Times New Roman" w:hAnsi="Times New Roman" w:cs="Times New Roman"/>
          <w:sz w:val="24"/>
          <w:szCs w:val="24"/>
        </w:rPr>
        <w:t xml:space="preserve"> </w:t>
      </w:r>
      <w:r w:rsidR="00F033AF" w:rsidRPr="00F033AF">
        <w:rPr>
          <w:rFonts w:ascii="Times New Roman" w:hAnsi="Times New Roman" w:cs="Times New Roman"/>
          <w:sz w:val="24"/>
          <w:szCs w:val="24"/>
        </w:rPr>
        <w:t>Закона Иркутской области от 15.10.2007 № 88-ОЗ</w:t>
      </w:r>
      <w:r w:rsidR="00F87F50" w:rsidRPr="00F033AF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в Иркутской области», Трудового </w:t>
      </w:r>
      <w:r w:rsidRPr="00F033AF">
        <w:rPr>
          <w:rFonts w:ascii="Times New Roman" w:hAnsi="Times New Roman" w:cs="Times New Roman"/>
          <w:sz w:val="24"/>
          <w:szCs w:val="24"/>
        </w:rPr>
        <w:t>к</w:t>
      </w:r>
      <w:r w:rsidR="00F87F50" w:rsidRPr="00F033AF">
        <w:rPr>
          <w:rFonts w:ascii="Times New Roman" w:hAnsi="Times New Roman" w:cs="Times New Roman"/>
          <w:sz w:val="24"/>
          <w:szCs w:val="24"/>
        </w:rPr>
        <w:t xml:space="preserve">одекса </w:t>
      </w:r>
      <w:r w:rsidRPr="00F033A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01C72" w:rsidRPr="00F033AF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A22105" w:rsidRDefault="00A22105" w:rsidP="00A2210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По</w:t>
      </w:r>
      <w:r w:rsidRPr="00F033AF">
        <w:rPr>
          <w:rFonts w:ascii="Times New Roman" w:hAnsi="Times New Roman" w:cs="Times New Roman"/>
          <w:sz w:val="24"/>
          <w:szCs w:val="24"/>
          <w:lang w:eastAsia="ru-RU"/>
        </w:rPr>
        <w:t>рядок</w:t>
      </w:r>
      <w:r w:rsidR="00A55AF4" w:rsidRPr="00F033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3AF" w:rsidRPr="00F033AF">
        <w:rPr>
          <w:rFonts w:ascii="Times New Roman" w:hAnsi="Times New Roman" w:cs="Times New Roman"/>
          <w:sz w:val="24"/>
          <w:szCs w:val="24"/>
        </w:rPr>
        <w:t>определяет виды, продолжительность, порядок оформления и предоставления</w:t>
      </w:r>
      <w:r w:rsidR="00F033AF" w:rsidRPr="00F033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2105">
        <w:rPr>
          <w:rFonts w:ascii="Times New Roman" w:hAnsi="Times New Roman" w:cs="Times New Roman"/>
          <w:sz w:val="24"/>
          <w:szCs w:val="24"/>
        </w:rPr>
        <w:t xml:space="preserve">отпусков </w:t>
      </w:r>
      <w:r w:rsidRPr="00A221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муниципальным служащим, лицам, замещающим должности, не являющиеся должностями муниципальной службы, а также вспомогательному персоналу 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>(далее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именуемые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679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C0FCD" w:rsidRPr="00590580">
        <w:rPr>
          <w:rFonts w:ascii="Times New Roman" w:hAnsi="Times New Roman" w:cs="Times New Roman"/>
          <w:sz w:val="24"/>
          <w:szCs w:val="24"/>
          <w:lang w:eastAsia="ru-RU"/>
        </w:rPr>
        <w:t>аботники</w:t>
      </w:r>
      <w:r w:rsidR="007862E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87F50"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Баклашинского </w:t>
      </w:r>
      <w:r w:rsidR="007862E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2105" w:rsidRDefault="00A55AF4" w:rsidP="00A2210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2210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C0FCD" w:rsidRPr="00590580">
        <w:rPr>
          <w:rFonts w:ascii="Times New Roman" w:hAnsi="Times New Roman" w:cs="Times New Roman"/>
          <w:sz w:val="24"/>
          <w:szCs w:val="24"/>
          <w:lang w:eastAsia="ru-RU"/>
        </w:rPr>
        <w:t>Работникам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 предоставляются:</w:t>
      </w:r>
    </w:p>
    <w:p w:rsidR="00A22105" w:rsidRDefault="0051705E" w:rsidP="00A2210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>ежегодный основной оплачиваемый отпуск;</w:t>
      </w:r>
    </w:p>
    <w:p w:rsidR="00A22105" w:rsidRDefault="0051705E" w:rsidP="00A2210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>дополнительный оплачиваемый отпуск;</w:t>
      </w:r>
    </w:p>
    <w:p w:rsidR="00A22105" w:rsidRDefault="0051705E" w:rsidP="00A2210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>отпуск без сохранения заработной платы;</w:t>
      </w:r>
    </w:p>
    <w:p w:rsidR="00A22105" w:rsidRDefault="0051705E" w:rsidP="00A2210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>другие отпуска, предусмотренные действующим законодательством.</w:t>
      </w:r>
    </w:p>
    <w:p w:rsidR="00A55AF4" w:rsidRPr="00590580" w:rsidRDefault="00A55AF4" w:rsidP="00A2210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>1.4. Работодателем для</w:t>
      </w:r>
      <w:r w:rsidR="00EC0FCD"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22105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в пункте 1.2 настоящего Порядка, </w:t>
      </w:r>
      <w:r w:rsidR="00EC0FCD" w:rsidRPr="00590580">
        <w:rPr>
          <w:rFonts w:ascii="Times New Roman" w:hAnsi="Times New Roman" w:cs="Times New Roman"/>
          <w:sz w:val="24"/>
          <w:szCs w:val="24"/>
          <w:lang w:eastAsia="ru-RU"/>
        </w:rPr>
        <w:t>является Г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лава </w:t>
      </w:r>
      <w:r w:rsidR="00F87F50" w:rsidRPr="00590580">
        <w:rPr>
          <w:rFonts w:ascii="Times New Roman" w:hAnsi="Times New Roman" w:cs="Times New Roman"/>
          <w:sz w:val="24"/>
          <w:szCs w:val="24"/>
          <w:lang w:eastAsia="ru-RU"/>
        </w:rPr>
        <w:t>Баклашинского сельского</w:t>
      </w:r>
      <w:r w:rsidR="00A22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7F50" w:rsidRPr="0059058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A22105">
        <w:rPr>
          <w:rFonts w:ascii="Times New Roman" w:hAnsi="Times New Roman" w:cs="Times New Roman"/>
          <w:sz w:val="24"/>
          <w:szCs w:val="24"/>
          <w:lang w:eastAsia="ru-RU"/>
        </w:rPr>
        <w:t>, являющийся Главой администрации Баклашинского сельского поселения</w:t>
      </w:r>
      <w:r w:rsidR="00F033A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Глава поселения)</w:t>
      </w:r>
      <w:r w:rsidR="00A221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AF4" w:rsidRDefault="00A55AF4" w:rsidP="005905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064" w:rsidRDefault="00870641" w:rsidP="00D50064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D50064" w:rsidRPr="005905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ЕЖЕГОДНЫЙ ОПЛАЧИВАЕМЫЙ ОТПУСК</w:t>
      </w:r>
    </w:p>
    <w:p w:rsidR="00D50064" w:rsidRPr="009A7BF1" w:rsidRDefault="00D50064" w:rsidP="009A7BF1">
      <w:pPr>
        <w:pStyle w:val="a3"/>
      </w:pPr>
    </w:p>
    <w:p w:rsidR="00D50064" w:rsidRPr="00D50064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>2.1. Работникам предоставляется ежегодный оплачиваемый отпуск с сохранением замещаемой должности и денежного содержания</w:t>
      </w:r>
      <w:r w:rsidRPr="00D50064">
        <w:rPr>
          <w:rFonts w:ascii="Times New Roman" w:hAnsi="Times New Roman" w:cs="Times New Roman"/>
          <w:sz w:val="24"/>
          <w:szCs w:val="24"/>
        </w:rPr>
        <w:t>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064">
        <w:rPr>
          <w:rFonts w:ascii="Times New Roman" w:hAnsi="Times New Roman" w:cs="Times New Roman"/>
          <w:sz w:val="24"/>
          <w:szCs w:val="24"/>
          <w:lang w:eastAsia="ru-RU"/>
        </w:rPr>
        <w:t>2.2. Ежегодный оплачиваемый отпуск рабо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тника состоит из ежегодного основного оплачиваемого отпуска и дополнительных оплачиваемых отпусков.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Муниципальным служащим а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дминистрации Баклашинского сельского поселения</w:t>
      </w:r>
      <w:r w:rsidR="00F033A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, предоставляется ежегодный основной оплачиваемый отпуск продолжительностью 30 календарных дней.</w:t>
      </w:r>
    </w:p>
    <w:p w:rsidR="00D50064" w:rsidRPr="00870641" w:rsidRDefault="00382F18" w:rsidP="00D5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D50064"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предоставляется дополнительный оплачиваемый отпуск продолжительностью 8 календарных дней в соответствии со ст</w:t>
      </w:r>
      <w:r w:rsidR="00D50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="00D50064"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Закона </w:t>
      </w:r>
      <w:r w:rsidR="00D50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D50064"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19.02.1993 </w:t>
      </w:r>
      <w:r w:rsidR="00D500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50064"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4520-1 </w:t>
      </w:r>
      <w:r w:rsidR="00D500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0064"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D500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0064"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064" w:rsidRDefault="00382F18" w:rsidP="00D5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D50064"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предоставляется ежегодный дополнительный оплачиваемый отпуск за выслугу лет,</w:t>
      </w:r>
      <w:r w:rsidR="00D50064" w:rsidRPr="00DA1517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продолжительности стажа муниципальной службы (полных лет на начало рабочего года, за который предоставляется отпуск)</w:t>
      </w:r>
      <w:r w:rsidR="00DA1517" w:rsidRPr="00DA151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со статьей 9 </w:t>
      </w:r>
      <w:r w:rsidR="00DA1517" w:rsidRPr="00DA1517">
        <w:rPr>
          <w:rFonts w:ascii="Times New Roman" w:hAnsi="Times New Roman" w:cs="Times New Roman"/>
          <w:sz w:val="24"/>
          <w:szCs w:val="24"/>
        </w:rPr>
        <w:t>Закона Иркутской области от 15.10.2007 № 88-ОЗ «Об отдельных вопросах муниципальной службы в Иркутской области»</w:t>
      </w:r>
      <w:r w:rsidR="00D50064" w:rsidRPr="00DA15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0064" w:rsidRDefault="00D50064" w:rsidP="00D50064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стаже от 1 года до 5 лет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1 календарный день;</w:t>
      </w:r>
    </w:p>
    <w:p w:rsidR="00D50064" w:rsidRDefault="00D50064" w:rsidP="00D50064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при стаже от 5 до 10 лет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5 календарных дней;</w:t>
      </w:r>
    </w:p>
    <w:p w:rsidR="00D50064" w:rsidRDefault="00D50064" w:rsidP="00D50064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при стаже от 10 до 15 лет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7 календарных дней;</w:t>
      </w:r>
    </w:p>
    <w:p w:rsidR="00D50064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при стаже 15 лет и более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10 календарных дней.</w:t>
      </w:r>
    </w:p>
    <w:p w:rsidR="00382F18" w:rsidRDefault="00382F18" w:rsidP="00382F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382F18">
        <w:rPr>
          <w:rFonts w:ascii="Times New Roman" w:hAnsi="Times New Roman" w:cs="Times New Roman"/>
          <w:sz w:val="24"/>
          <w:szCs w:val="24"/>
        </w:rPr>
        <w:t>Муниципальному служащему предоставляется ежегодный дополнительный оплачиваемый отпуск за работу в условиях ненормированного служебного дня</w:t>
      </w:r>
      <w:r w:rsidR="00DA1517" w:rsidRPr="00DA1517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со статьей </w:t>
      </w:r>
      <w:r w:rsidR="00DA1517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DA1517" w:rsidRPr="00DA1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1517" w:rsidRPr="00F033AF">
        <w:rPr>
          <w:rFonts w:ascii="Times New Roman" w:hAnsi="Times New Roman" w:cs="Times New Roman"/>
          <w:sz w:val="24"/>
          <w:szCs w:val="24"/>
        </w:rPr>
        <w:t>Федерального закона от 02.03.2007 № 25-ФЗ «О муниципальной службе в Российской Федерации»</w:t>
      </w:r>
      <w:r w:rsidRPr="00382F18">
        <w:rPr>
          <w:rFonts w:ascii="Times New Roman" w:hAnsi="Times New Roman" w:cs="Times New Roman"/>
          <w:sz w:val="24"/>
          <w:szCs w:val="24"/>
        </w:rPr>
        <w:t>.</w:t>
      </w:r>
      <w:r w:rsidRPr="00382F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F18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ненормированный служебный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устанавливается в </w:t>
      </w:r>
      <w:r w:rsidRPr="00382F18">
        <w:rPr>
          <w:rFonts w:ascii="Times New Roman" w:hAnsi="Times New Roman" w:cs="Times New Roman"/>
          <w:sz w:val="24"/>
          <w:szCs w:val="24"/>
        </w:rPr>
        <w:t>зависимости от должности, продолжительности работы в условиях ненормированного служебного дня, объема и сложности выполняемой работы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3 календарных дн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предост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авляется муниципальным служащим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, перечень которых определен Правилами внутреннего трудового распорядка для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дминистрации Баклашинского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утвержденных распоряжением Главы администрации Баклашинского сельского поселения от 07.12.2016 № 494,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Трудовым кодексом Российской Федерации.</w:t>
      </w:r>
    </w:p>
    <w:p w:rsidR="00382F18" w:rsidRPr="00382F18" w:rsidRDefault="00382F18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F18">
        <w:rPr>
          <w:rFonts w:ascii="Times New Roman" w:hAnsi="Times New Roman" w:cs="Times New Roman"/>
          <w:sz w:val="24"/>
          <w:szCs w:val="24"/>
        </w:rPr>
        <w:t>Право на ежегодный дополнительный оплачиваемый отпуск за ненормированный служебный день возникает у муниципального служащего независимо от продолжительности служебной деятельности в условиях ненормированного служебного дня.</w:t>
      </w:r>
    </w:p>
    <w:p w:rsidR="00D50064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Работникам</w:t>
      </w:r>
      <w:r w:rsidR="00382F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замещающим должности, не являющиеся до</w:t>
      </w:r>
      <w:r>
        <w:rPr>
          <w:rFonts w:ascii="Times New Roman" w:hAnsi="Times New Roman" w:cs="Times New Roman"/>
          <w:sz w:val="24"/>
          <w:szCs w:val="24"/>
          <w:lang w:eastAsia="ru-RU"/>
        </w:rPr>
        <w:t>лжностями муниципальной службы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дминистрации Баклашинского сельского 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вспомогательному персоналу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ежегодный </w:t>
      </w:r>
      <w:r w:rsidR="006F3A79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оплачиваемый отпуск продолж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ительностью 28 календарных дней.</w:t>
      </w:r>
    </w:p>
    <w:p w:rsidR="00D50064" w:rsidRDefault="00382F18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2.4.1. </w:t>
      </w:r>
      <w:r w:rsidR="00D5006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Работникам-инвалидам предоставляется ежегодный </w:t>
      </w:r>
      <w:r w:rsidR="006F3A79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оплачиваемый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064">
        <w:rPr>
          <w:rFonts w:ascii="Times New Roman" w:hAnsi="Times New Roman" w:cs="Times New Roman"/>
          <w:sz w:val="24"/>
          <w:szCs w:val="24"/>
          <w:lang w:eastAsia="ru-RU"/>
        </w:rPr>
        <w:t xml:space="preserve">отпуск </w:t>
      </w:r>
      <w:r w:rsidR="006F3A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50064">
        <w:rPr>
          <w:rFonts w:ascii="Times New Roman" w:hAnsi="Times New Roman" w:cs="Times New Roman"/>
          <w:sz w:val="24"/>
          <w:szCs w:val="24"/>
          <w:lang w:eastAsia="ru-RU"/>
        </w:rPr>
        <w:t xml:space="preserve"> 30 календарных дней.</w:t>
      </w:r>
    </w:p>
    <w:p w:rsidR="00D50064" w:rsidRPr="00590580" w:rsidRDefault="00382F18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2.4.2. </w:t>
      </w:r>
      <w:r w:rsidR="00D50064">
        <w:rPr>
          <w:rFonts w:ascii="Times New Roman" w:hAnsi="Times New Roman" w:cs="Times New Roman"/>
          <w:sz w:val="24"/>
          <w:szCs w:val="24"/>
          <w:lang w:eastAsia="ru-RU"/>
        </w:rPr>
        <w:t>Работникам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500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064" w:rsidRPr="00590580">
        <w:rPr>
          <w:rFonts w:ascii="Times New Roman" w:hAnsi="Times New Roman" w:cs="Times New Roman"/>
          <w:sz w:val="24"/>
          <w:szCs w:val="24"/>
          <w:lang w:eastAsia="ru-RU"/>
        </w:rPr>
        <w:t>замещающим должности, не являющиеся до</w:t>
      </w:r>
      <w:r w:rsidR="00D50064">
        <w:rPr>
          <w:rFonts w:ascii="Times New Roman" w:hAnsi="Times New Roman" w:cs="Times New Roman"/>
          <w:sz w:val="24"/>
          <w:szCs w:val="24"/>
          <w:lang w:eastAsia="ru-RU"/>
        </w:rPr>
        <w:t>лжностями муниципальной службы</w:t>
      </w:r>
      <w:r w:rsidR="00D50064"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06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50064" w:rsidRPr="00590580">
        <w:rPr>
          <w:rFonts w:ascii="Times New Roman" w:hAnsi="Times New Roman" w:cs="Times New Roman"/>
          <w:sz w:val="24"/>
          <w:szCs w:val="24"/>
          <w:lang w:eastAsia="ru-RU"/>
        </w:rPr>
        <w:t>дминистрации Баклашинского сельского поселения,</w:t>
      </w:r>
      <w:r w:rsidR="00D50064">
        <w:rPr>
          <w:rFonts w:ascii="Times New Roman" w:hAnsi="Times New Roman" w:cs="Times New Roman"/>
          <w:sz w:val="24"/>
          <w:szCs w:val="24"/>
          <w:lang w:eastAsia="ru-RU"/>
        </w:rPr>
        <w:t xml:space="preserve"> вспомогательному персоналу предоставляется </w:t>
      </w:r>
      <w:r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оплачиваемый отпуск продолжительностью 8 календарных дней 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19.02.1993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4520-1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00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82F1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</w:t>
      </w:r>
      <w:r w:rsidR="009A7BF1"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далее по тексту – ежегодный оплачиваемый отпуск).</w:t>
      </w:r>
    </w:p>
    <w:p w:rsidR="00D50064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82F1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. Продолжительность ежегодного основного и дополнительных оплачиваемых отпусков </w:t>
      </w:r>
      <w:r w:rsidR="00382F18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исчисляется в календарных днях. Нерабочие праздничные дни, приходящиеся на период ежегодного основного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ежегодного дополнительног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оплачиваемого отпуска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, в число календарных дней отпуска не включаются.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. Отпуск должен предоставляться 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 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ежегодно.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использование ежегодного оплачиваемого отпуска за первый год работы возникает у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по истечении шести месяцев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непрерывной работы у данного работодателя. По соглашению сторон оплачиваемый о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тпуск может быть предоставлен 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работнику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и до истечения шести месяцев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До истечения шести месяцев, в течение которых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 фактически исполнял свои должностные обязанности, ежегодный оплачиваемый отпуск по заявлению последнего должен быть предоставлен:</w:t>
      </w:r>
    </w:p>
    <w:p w:rsidR="00D50064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-женщинам -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перед отпуском по беременности и родам или непосредственно после него;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-работникам в возрасте до восемнадцати лет;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-работникам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, усыновившим ребенка (детей) в возрасте до трех месяцев;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в других случаях, предусмотренных федеральными законами.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Отпуск за второй и последующие годы работы может предоставляться в любое время рабочего года в соответствии с утвержденным графиком отпусков.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. В период работы, дающий право на ежегодный основной оплачиваемый отпуск, включаются: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период, в течение которого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 фактически исполнял свои должностные обязанности;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периоды, когда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фактически не исполнял свои должностные обязанности, но за ним в соответствии с законодательством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сохранилось место работы (должность)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, в том числе время ежегодного оплачиваемого отпуска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нерабочие праздничные дни, выходные дни и другие предоставляемые работнику дни отдыха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50064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-время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вынужденного прогула при незаконном увольнении или отстранении от замещаемой должности и последующем восстановлении на работе;</w:t>
      </w:r>
    </w:p>
    <w:p w:rsidR="00D50064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-период отстранения от работы работника, не прошедшего обязательный медицинский осмотр не по своей вине;</w:t>
      </w:r>
    </w:p>
    <w:p w:rsidR="00D50064" w:rsidRPr="00B67F41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7F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-время предоставляемых по просьбе </w:t>
      </w:r>
      <w:r w:rsidR="009A7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работника</w:t>
      </w:r>
      <w:r w:rsidRPr="00B67F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отпусков без сохранения заработной платы, если их общая продолжительность превышает 14 календарных дней в течение рабочего года.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стаж работы, дающий право на ежегодные дополнительные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. В период, дающий право на ежегодный основной оплачиваемый отпуск, не включаются следующие периоды: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время отсутствия служащего на работе без уважительных причин, в том числе вследствие его отстранения от замещаемой должности в соответствии с действующим законодательством;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время отпусков по уходу за ребенком до достижения 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установленного законом возраста.</w:t>
      </w:r>
    </w:p>
    <w:p w:rsidR="00D50064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23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. При суммировании ежегодных оплачиваемых отпусков или перенесении ежегодного оплачиваемого отпуска 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на следующий рабочий год, денежной компенсацией может быть заменена только часть каждого ежегодного оплачиваемого отпуска, превышающая 28 календарных дней, либо любое меньшее количество дней из этой части.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>Решение о замене денежной компенсацией части ежегодного оплачиваемого отпуска оформляется распоряжением работодателя.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. При прекращении или расторжении трудового договора, освобождении (увольнении) от замещаемой должности 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работнику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выплачивается денежная компенсация за все неиспользованные отпуска.</w:t>
      </w:r>
    </w:p>
    <w:p w:rsidR="00D50064" w:rsidRPr="00590580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По письменному заявлению 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неиспользованные отпуска могут быть предоставлены ему с последующим увольнением (за исключением случаев освобождения (увольнения) от замещаемой должности за виновные действия). При этом днем освобождения (увольнения) от замещаемой должности считается последний день отпуска.</w:t>
      </w:r>
    </w:p>
    <w:p w:rsidR="00D50064" w:rsidRDefault="00D50064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. 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действия трудового договора. В этом случае днем освобождения (увольнения) от замещаемой должности считается последний день отпуска.</w:t>
      </w:r>
    </w:p>
    <w:p w:rsidR="00DA1517" w:rsidRPr="00DA1517" w:rsidRDefault="00DA1517" w:rsidP="00D50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517">
        <w:rPr>
          <w:rFonts w:ascii="Times New Roman" w:hAnsi="Times New Roman" w:cs="Times New Roman"/>
          <w:sz w:val="24"/>
          <w:szCs w:val="24"/>
        </w:rPr>
        <w:lastRenderedPageBreak/>
        <w:t>2.14. Запрещается непредставление ежегодного оплачиваемого отпуска в течение двух лет подряд.</w:t>
      </w:r>
    </w:p>
    <w:p w:rsidR="00870641" w:rsidRDefault="00870641" w:rsidP="005905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7BF1" w:rsidRDefault="009A7BF1" w:rsidP="00590580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5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ПОРЯДОК СОСТАВЛЕНИЯ, СОГЛАСОВАНИЯ И УТВЕРЖДЕНИЯ </w:t>
      </w:r>
    </w:p>
    <w:p w:rsidR="00A55AF4" w:rsidRDefault="009A7BF1" w:rsidP="00590580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ГРАФИКА ОТПУСКОВ</w:t>
      </w:r>
    </w:p>
    <w:p w:rsidR="00DA1517" w:rsidRPr="00DA1517" w:rsidRDefault="00DA1517" w:rsidP="00DA1517">
      <w:pPr>
        <w:pStyle w:val="a3"/>
      </w:pPr>
    </w:p>
    <w:p w:rsidR="00A55AF4" w:rsidRPr="00590580" w:rsidRDefault="00A55AF4" w:rsidP="009A7B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3.1. Ежегодный оплачиваемый отпуск предоставляется 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работнику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утвержденным графиком отпусков.</w:t>
      </w:r>
    </w:p>
    <w:p w:rsidR="00A55AF4" w:rsidRPr="00590580" w:rsidRDefault="00A55AF4" w:rsidP="009A7B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3.2. График отпусков составляется до 15 декабря каждого календарного года. Предложения (информация) о планируемых отпусках 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</w:t>
      </w:r>
      <w:r w:rsidR="00DA1517" w:rsidRPr="00DA1517">
        <w:rPr>
          <w:rFonts w:ascii="Times New Roman" w:hAnsi="Times New Roman" w:cs="Times New Roman"/>
          <w:sz w:val="24"/>
          <w:szCs w:val="24"/>
        </w:rPr>
        <w:t>специалист</w:t>
      </w:r>
      <w:r w:rsidR="00DA1517">
        <w:rPr>
          <w:rFonts w:ascii="Times New Roman" w:hAnsi="Times New Roman" w:cs="Times New Roman"/>
          <w:sz w:val="24"/>
          <w:szCs w:val="24"/>
        </w:rPr>
        <w:t>у</w:t>
      </w:r>
      <w:r w:rsidR="00DA1517" w:rsidRPr="00DA1517">
        <w:rPr>
          <w:rFonts w:ascii="Times New Roman" w:hAnsi="Times New Roman" w:cs="Times New Roman"/>
          <w:sz w:val="24"/>
          <w:szCs w:val="24"/>
        </w:rPr>
        <w:t xml:space="preserve"> по кадровым вопросам</w:t>
      </w:r>
      <w:r w:rsidR="00F03605">
        <w:rPr>
          <w:rFonts w:ascii="Times New Roman" w:hAnsi="Times New Roman" w:cs="Times New Roman"/>
          <w:sz w:val="24"/>
          <w:szCs w:val="24"/>
          <w:lang w:eastAsia="ru-RU"/>
        </w:rPr>
        <w:t xml:space="preserve"> заблаговременно</w:t>
      </w:r>
      <w:r w:rsidR="00590580" w:rsidRPr="005905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162" w:rsidRDefault="00A55AF4" w:rsidP="000121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>3.3. Предложения (информация) о планируемых отпусках служащих составляется как с учетом их пожеланий, так и с учетом загруженности и особенности работы структурного подразделения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. Уход </w:t>
      </w:r>
      <w:r w:rsidR="009A7BF1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в отпуск не должен нарушать нормальную работу, как структурного подразделения, так и работу администрации в целом.</w:t>
      </w:r>
    </w:p>
    <w:p w:rsidR="00012162" w:rsidRPr="00012162" w:rsidRDefault="00012162" w:rsidP="000121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162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012162">
        <w:rPr>
          <w:rFonts w:ascii="Times New Roman" w:hAnsi="Times New Roman" w:cs="Times New Roman"/>
          <w:sz w:val="24"/>
          <w:szCs w:val="24"/>
        </w:rPr>
        <w:t>При под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го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тов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ке гра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фи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ка от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ков на оче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ред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ной ка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ный год в первую очередь со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со</w:t>
      </w:r>
      <w:r w:rsidRPr="0001216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вывается</w:t>
      </w:r>
      <w:r w:rsidRPr="00012162">
        <w:rPr>
          <w:rFonts w:ascii="Times New Roman" w:hAnsi="Times New Roman" w:cs="Times New Roman"/>
          <w:sz w:val="24"/>
          <w:szCs w:val="24"/>
        </w:rPr>
        <w:t xml:space="preserve"> время от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ка тех ра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ков, ко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то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рые имеют право на него в удоб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ное для них время.</w:t>
      </w:r>
    </w:p>
    <w:p w:rsidR="00012162" w:rsidRPr="00012162" w:rsidRDefault="00012162" w:rsidP="000121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162">
        <w:rPr>
          <w:rFonts w:ascii="Times New Roman" w:hAnsi="Times New Roman" w:cs="Times New Roman"/>
          <w:sz w:val="24"/>
          <w:szCs w:val="24"/>
        </w:rPr>
        <w:t>К таким ка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го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ри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ям ра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ков, в част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сти, от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сят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ся:</w:t>
      </w:r>
    </w:p>
    <w:p w:rsidR="00012162" w:rsidRPr="00012162" w:rsidRDefault="00012162" w:rsidP="000121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162">
        <w:rPr>
          <w:rFonts w:ascii="Times New Roman" w:hAnsi="Times New Roman" w:cs="Times New Roman"/>
          <w:sz w:val="24"/>
          <w:szCs w:val="24"/>
        </w:rPr>
        <w:t>мужья, чьи жены на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хо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дят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ся в от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ке по бе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ре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сти и родам (</w:t>
      </w:r>
      <w:hyperlink r:id="rId7" w:tgtFrame="_blank" w:history="1"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ст. 123 ТК РФ</w:t>
        </w:r>
      </w:hyperlink>
      <w:r w:rsidRPr="00012162">
        <w:rPr>
          <w:rFonts w:ascii="Times New Roman" w:hAnsi="Times New Roman" w:cs="Times New Roman"/>
          <w:sz w:val="24"/>
          <w:szCs w:val="24"/>
        </w:rPr>
        <w:t>);</w:t>
      </w:r>
    </w:p>
    <w:p w:rsidR="00012162" w:rsidRPr="00012162" w:rsidRDefault="00012162" w:rsidP="000121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162">
        <w:rPr>
          <w:rFonts w:ascii="Times New Roman" w:hAnsi="Times New Roman" w:cs="Times New Roman"/>
          <w:sz w:val="24"/>
          <w:szCs w:val="24"/>
        </w:rPr>
        <w:t>сов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ме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12162">
        <w:rPr>
          <w:rFonts w:ascii="Times New Roman" w:hAnsi="Times New Roman" w:cs="Times New Roman"/>
          <w:sz w:val="24"/>
          <w:szCs w:val="24"/>
        </w:rPr>
        <w:softHyphen/>
        <w:t xml:space="preserve">ли. </w:t>
      </w:r>
      <w:r w:rsidR="006F3A79">
        <w:rPr>
          <w:rFonts w:ascii="Times New Roman" w:hAnsi="Times New Roman" w:cs="Times New Roman"/>
          <w:sz w:val="24"/>
          <w:szCs w:val="24"/>
        </w:rPr>
        <w:t>Д</w:t>
      </w:r>
      <w:r w:rsidRPr="00012162">
        <w:rPr>
          <w:rFonts w:ascii="Times New Roman" w:hAnsi="Times New Roman" w:cs="Times New Roman"/>
          <w:sz w:val="24"/>
          <w:szCs w:val="24"/>
        </w:rPr>
        <w:t>ан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ной ка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го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рии ра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ков от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пуск дол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жен быть предо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лен в то же время, что и от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пуск по ос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му месту ра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бо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ту (</w:t>
      </w:r>
      <w:hyperlink r:id="rId8" w:tgtFrame="_blank" w:history="1"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ст. 286 ТК РФ</w:t>
        </w:r>
      </w:hyperlink>
      <w:r w:rsidRPr="00012162">
        <w:rPr>
          <w:rFonts w:ascii="Times New Roman" w:hAnsi="Times New Roman" w:cs="Times New Roman"/>
          <w:sz w:val="24"/>
          <w:szCs w:val="24"/>
        </w:rPr>
        <w:t>);</w:t>
      </w:r>
    </w:p>
    <w:p w:rsidR="00012162" w:rsidRPr="00012162" w:rsidRDefault="00012162" w:rsidP="000121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162">
        <w:rPr>
          <w:rFonts w:ascii="Times New Roman" w:hAnsi="Times New Roman" w:cs="Times New Roman"/>
          <w:sz w:val="24"/>
          <w:szCs w:val="24"/>
        </w:rPr>
        <w:t>несо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ние ра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ки (</w:t>
      </w:r>
      <w:hyperlink r:id="rId9" w:tgtFrame="_blank" w:history="1"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ст. 267 ТК РФ</w:t>
        </w:r>
      </w:hyperlink>
      <w:r w:rsidRPr="00012162">
        <w:rPr>
          <w:rFonts w:ascii="Times New Roman" w:hAnsi="Times New Roman" w:cs="Times New Roman"/>
          <w:sz w:val="24"/>
          <w:szCs w:val="24"/>
        </w:rPr>
        <w:t>);</w:t>
      </w:r>
    </w:p>
    <w:p w:rsidR="00012162" w:rsidRPr="00012162" w:rsidRDefault="00012162" w:rsidP="000121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162">
        <w:rPr>
          <w:rFonts w:ascii="Times New Roman" w:hAnsi="Times New Roman" w:cs="Times New Roman"/>
          <w:sz w:val="24"/>
          <w:szCs w:val="24"/>
        </w:rPr>
        <w:t>по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чет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ные до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ры Рос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сии (</w:t>
      </w:r>
      <w:hyperlink r:id="rId10" w:tgtFrame="_blank" w:history="1"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пп. 1 п. 1 ст. 23 Фе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де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раль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но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го за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ко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на от 20.07.2012 N 125-ФЗ</w:t>
        </w:r>
      </w:hyperlink>
      <w:r w:rsidRPr="00012162">
        <w:rPr>
          <w:rFonts w:ascii="Times New Roman" w:hAnsi="Times New Roman" w:cs="Times New Roman"/>
          <w:sz w:val="24"/>
          <w:szCs w:val="24"/>
        </w:rPr>
        <w:t>);</w:t>
      </w:r>
    </w:p>
    <w:p w:rsidR="00012162" w:rsidRPr="00012162" w:rsidRDefault="00012162" w:rsidP="000121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162">
        <w:rPr>
          <w:rFonts w:ascii="Times New Roman" w:hAnsi="Times New Roman" w:cs="Times New Roman"/>
          <w:sz w:val="24"/>
          <w:szCs w:val="24"/>
        </w:rPr>
        <w:t>су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пру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ги во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ен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слу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жа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щих, пла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ру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ю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щие от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пуск од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 с су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пру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гом (</w:t>
      </w:r>
      <w:hyperlink r:id="rId11" w:tgtFrame="_blank" w:history="1"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п. 11 ст. 11 Фе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де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раль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но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го за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ко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на от 27.05.1998 N 76-ФЗ</w:t>
        </w:r>
      </w:hyperlink>
      <w:r w:rsidRPr="00012162">
        <w:rPr>
          <w:rFonts w:ascii="Times New Roman" w:hAnsi="Times New Roman" w:cs="Times New Roman"/>
          <w:sz w:val="24"/>
          <w:szCs w:val="24"/>
        </w:rPr>
        <w:t>);</w:t>
      </w:r>
    </w:p>
    <w:p w:rsidR="00012162" w:rsidRPr="00012162" w:rsidRDefault="00012162" w:rsidP="000121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162">
        <w:rPr>
          <w:rFonts w:ascii="Times New Roman" w:hAnsi="Times New Roman" w:cs="Times New Roman"/>
          <w:sz w:val="24"/>
          <w:szCs w:val="24"/>
        </w:rPr>
        <w:t>чер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быль</w:t>
      </w:r>
      <w:r w:rsidRPr="00012162">
        <w:rPr>
          <w:rFonts w:ascii="Times New Roman" w:hAnsi="Times New Roman" w:cs="Times New Roman"/>
          <w:sz w:val="24"/>
          <w:szCs w:val="24"/>
        </w:rPr>
        <w:softHyphen/>
        <w:t>цы (</w:t>
      </w:r>
      <w:hyperlink r:id="rId12" w:tgtFrame="_blank" w:history="1"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п. 5 ст. 14 За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ко</w:t>
        </w:r>
        <w:r w:rsidRPr="000121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на РФ от 15.05.1991 N 1244-1</w:t>
        </w:r>
      </w:hyperlink>
      <w:r w:rsidRPr="00012162">
        <w:rPr>
          <w:rFonts w:ascii="Times New Roman" w:hAnsi="Times New Roman" w:cs="Times New Roman"/>
          <w:sz w:val="24"/>
          <w:szCs w:val="24"/>
        </w:rPr>
        <w:t>).</w:t>
      </w:r>
    </w:p>
    <w:p w:rsidR="00A55AF4" w:rsidRPr="00590580" w:rsidRDefault="00A55AF4" w:rsidP="009A7B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1216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F3A7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дновременно планировать и находиться в отпуске</w:t>
      </w:r>
      <w:r w:rsidR="006F3A79">
        <w:rPr>
          <w:rFonts w:ascii="Times New Roman" w:hAnsi="Times New Roman" w:cs="Times New Roman"/>
          <w:sz w:val="24"/>
          <w:szCs w:val="24"/>
          <w:lang w:eastAsia="ru-RU"/>
        </w:rPr>
        <w:t xml:space="preserve"> не могут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55AF4" w:rsidRDefault="00590580" w:rsidP="009A7B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12345C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нахождения в отпуске </w:t>
      </w:r>
      <w:r w:rsidR="0001216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55AF4"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лавы 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>поселения.</w:t>
      </w:r>
    </w:p>
    <w:p w:rsidR="00DA1517" w:rsidRPr="00DA1517" w:rsidRDefault="00DA1517" w:rsidP="009A7B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517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Pr="00DA1517">
        <w:rPr>
          <w:rFonts w:ascii="Times New Roman" w:hAnsi="Times New Roman" w:cs="Times New Roman"/>
          <w:sz w:val="24"/>
          <w:szCs w:val="24"/>
        </w:rPr>
        <w:t xml:space="preserve">График отпусков утверждается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A1517">
        <w:rPr>
          <w:rFonts w:ascii="Times New Roman" w:hAnsi="Times New Roman" w:cs="Times New Roman"/>
          <w:sz w:val="24"/>
          <w:szCs w:val="24"/>
        </w:rPr>
        <w:t xml:space="preserve">лавой поселения. После утверждения графика отпусков специалист по кадровым вопросам знакомит </w:t>
      </w:r>
      <w:r>
        <w:rPr>
          <w:rFonts w:ascii="Times New Roman" w:hAnsi="Times New Roman" w:cs="Times New Roman"/>
          <w:sz w:val="24"/>
          <w:szCs w:val="24"/>
        </w:rPr>
        <w:t>работников с графиком</w:t>
      </w:r>
      <w:r w:rsidRPr="00DA1517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B67F41" w:rsidRPr="00590580" w:rsidRDefault="00B67F41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162" w:rsidRDefault="00012162" w:rsidP="00590580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="004E137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5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ПОРЯДОК ПРЕДОСТАВЛЕНИЯ ЕЖЕГОДНЫХ </w:t>
      </w:r>
    </w:p>
    <w:p w:rsidR="00A55AF4" w:rsidRPr="00590580" w:rsidRDefault="00012162" w:rsidP="005905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ОПЛАЧИВАЕМЫХ ОТПУСКОВ</w:t>
      </w:r>
    </w:p>
    <w:p w:rsidR="00012162" w:rsidRDefault="00012162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AF4" w:rsidRPr="006F3A79" w:rsidRDefault="00A55AF4" w:rsidP="006F3A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012162" w:rsidRPr="000121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12162" w:rsidRPr="00012162">
        <w:rPr>
          <w:rFonts w:ascii="Times New Roman" w:hAnsi="Times New Roman" w:cs="Times New Roman"/>
          <w:sz w:val="24"/>
          <w:szCs w:val="24"/>
        </w:rPr>
        <w:t>редоставление отпуска работнику предоставляется в соответствии с графиком отпусков</w:t>
      </w:r>
      <w:r w:rsidR="00012162" w:rsidRPr="006F3A79">
        <w:rPr>
          <w:rFonts w:ascii="Times New Roman" w:hAnsi="Times New Roman" w:cs="Times New Roman"/>
          <w:sz w:val="24"/>
          <w:szCs w:val="24"/>
        </w:rPr>
        <w:t>.</w:t>
      </w:r>
      <w:r w:rsidR="00012162" w:rsidRPr="006F3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3A79" w:rsidRPr="006F3A79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A55AF4" w:rsidRPr="00590580" w:rsidRDefault="00A55AF4" w:rsidP="004E13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8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F3A7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Предоставление отпуска оформляется распоряжением </w:t>
      </w:r>
      <w:r w:rsidR="00DA1517">
        <w:rPr>
          <w:rFonts w:ascii="Times New Roman" w:hAnsi="Times New Roman" w:cs="Times New Roman"/>
          <w:sz w:val="24"/>
          <w:szCs w:val="24"/>
          <w:lang w:eastAsia="ru-RU"/>
        </w:rPr>
        <w:t>Главы поселения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и доводится до </w:t>
      </w:r>
      <w:r w:rsidR="00012162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 w:rsidRPr="00590580">
        <w:rPr>
          <w:rFonts w:ascii="Times New Roman" w:hAnsi="Times New Roman" w:cs="Times New Roman"/>
          <w:sz w:val="24"/>
          <w:szCs w:val="24"/>
          <w:lang w:eastAsia="ru-RU"/>
        </w:rPr>
        <w:t xml:space="preserve"> под роспись.</w:t>
      </w:r>
    </w:p>
    <w:p w:rsidR="00C81044" w:rsidRDefault="00C81044" w:rsidP="00F87F50">
      <w:pPr>
        <w:pStyle w:val="a3"/>
        <w:rPr>
          <w:lang w:eastAsia="ru-RU"/>
        </w:rPr>
      </w:pPr>
    </w:p>
    <w:p w:rsidR="004E137D" w:rsidRPr="004E137D" w:rsidRDefault="004E137D" w:rsidP="004E137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4E137D">
        <w:rPr>
          <w:rFonts w:ascii="Times New Roman" w:hAnsi="Times New Roman" w:cs="Times New Roman"/>
          <w:sz w:val="24"/>
          <w:szCs w:val="24"/>
          <w:lang w:eastAsia="ru-RU"/>
        </w:rPr>
        <w:t>ПОРЯДОК ОПЛАТЫ ОТПУСКОВ</w:t>
      </w:r>
    </w:p>
    <w:p w:rsidR="004E137D" w:rsidRPr="004E137D" w:rsidRDefault="004E137D" w:rsidP="004E13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37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E137D" w:rsidRPr="004E137D" w:rsidRDefault="004E137D" w:rsidP="004E13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.1. Оплата отпуска проводится за счет средств </w:t>
      </w:r>
      <w:r w:rsidR="00DA1517">
        <w:rPr>
          <w:rFonts w:ascii="Times New Roman" w:hAnsi="Times New Roman" w:cs="Times New Roman"/>
          <w:sz w:val="24"/>
          <w:szCs w:val="24"/>
          <w:lang w:eastAsia="ru-RU"/>
        </w:rPr>
        <w:t xml:space="preserve">фонда </w:t>
      </w:r>
      <w:r w:rsidRPr="004E137D">
        <w:rPr>
          <w:rFonts w:ascii="Times New Roman" w:hAnsi="Times New Roman" w:cs="Times New Roman"/>
          <w:sz w:val="24"/>
          <w:szCs w:val="24"/>
          <w:lang w:eastAsia="ru-RU"/>
        </w:rPr>
        <w:t>оплат</w:t>
      </w:r>
      <w:r w:rsidR="00DA151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E137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221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лиц, замещающим должности, не являющиеся должностями муниципальной службы,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A221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вспомогательно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Pr="00A221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персонал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администрации Баклашинского сельского поселения.</w:t>
      </w:r>
    </w:p>
    <w:p w:rsidR="004E137D" w:rsidRPr="004E137D" w:rsidRDefault="001F6795" w:rsidP="004E13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E137D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.2. Оплата отпуска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работнику</w:t>
      </w:r>
      <w:r w:rsidR="004E137D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не позднее, чем за три дня до его начала.</w:t>
      </w:r>
    </w:p>
    <w:p w:rsidR="004E137D" w:rsidRPr="004E137D" w:rsidRDefault="001F6795" w:rsidP="004E13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E137D" w:rsidRPr="004E137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E137D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. 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работнику</w:t>
      </w:r>
      <w:r w:rsidR="004E137D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не была произведена оплата за время отпуска, либо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</w:t>
      </w:r>
      <w:r w:rsidR="004E137D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был </w:t>
      </w:r>
      <w:r w:rsidR="006F3A79">
        <w:rPr>
          <w:rFonts w:ascii="Times New Roman" w:hAnsi="Times New Roman" w:cs="Times New Roman"/>
          <w:sz w:val="24"/>
          <w:szCs w:val="24"/>
          <w:lang w:eastAsia="ru-RU"/>
        </w:rPr>
        <w:t>извещен</w:t>
      </w:r>
      <w:r w:rsidR="004E137D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о времени начала отпуска позднее, чем за две недели до его </w:t>
      </w:r>
      <w:r w:rsidR="004E137D" w:rsidRPr="004E13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начала, он имеет право по соглашению с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Главой поселения</w:t>
      </w:r>
      <w:r w:rsidR="004E137D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перенести ежегодный оплачиваемый отпуск полностью или в части на другой срок.</w:t>
      </w:r>
    </w:p>
    <w:p w:rsidR="00DA1517" w:rsidRDefault="00DA1517" w:rsidP="0051705E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55AF4" w:rsidRPr="0051705E" w:rsidRDefault="001F6795" w:rsidP="0051705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12162" w:rsidRPr="00517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121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12162" w:rsidRPr="00517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ПРОДЛЕНИЕ И ПЕРЕНЕСЕНИЕ ЕЖЕГОДНОГО ОПЛАЧИВАЕМОГО ОТПУСКА</w:t>
      </w:r>
    </w:p>
    <w:p w:rsidR="00A55AF4" w:rsidRPr="0051705E" w:rsidRDefault="00012162" w:rsidP="0051705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7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ОФОРМЛЕНИЕ ОТЗЫВА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РАБОТНИКА</w:t>
      </w:r>
      <w:r w:rsidRPr="00517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ОТПУСКА</w:t>
      </w:r>
    </w:p>
    <w:p w:rsidR="00012162" w:rsidRDefault="00012162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37D" w:rsidRDefault="001F6795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 xml:space="preserve">.1. Ежегодный оплачиваемый отпуск должен быть продлен или перенесен на другой срок, определяемый работодателем с учетом пожеланий </w:t>
      </w:r>
      <w:r w:rsidR="00012162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4E137D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>случа</w:t>
      </w:r>
      <w:r w:rsidR="004E137D">
        <w:rPr>
          <w:rFonts w:ascii="Times New Roman" w:hAnsi="Times New Roman" w:cs="Times New Roman"/>
          <w:sz w:val="24"/>
          <w:szCs w:val="24"/>
          <w:lang w:eastAsia="ru-RU"/>
        </w:rPr>
        <w:t>ях:</w:t>
      </w:r>
    </w:p>
    <w:p w:rsidR="004E137D" w:rsidRPr="004E137D" w:rsidRDefault="004E137D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-временной нетрудоспособности работника в </w:t>
      </w:r>
      <w:r w:rsidRPr="004E137D">
        <w:rPr>
          <w:rFonts w:ascii="Times New Roman" w:hAnsi="Times New Roman" w:cs="Times New Roman"/>
          <w:sz w:val="24"/>
          <w:szCs w:val="24"/>
          <w:lang w:eastAsia="ru-RU"/>
        </w:rPr>
        <w:t>период нахождения в очередном отпуске</w:t>
      </w:r>
      <w:r w:rsidRPr="004E137D">
        <w:rPr>
          <w:rFonts w:ascii="Times New Roman" w:hAnsi="Times New Roman" w:cs="Times New Roman"/>
          <w:sz w:val="24"/>
          <w:szCs w:val="24"/>
        </w:rPr>
        <w:t>;</w:t>
      </w:r>
    </w:p>
    <w:p w:rsidR="004E137D" w:rsidRPr="004E137D" w:rsidRDefault="004E137D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-исполнения муниципальным служащим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4E137D" w:rsidRPr="004E137D" w:rsidRDefault="004E137D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37D">
        <w:rPr>
          <w:rFonts w:ascii="Times New Roman" w:hAnsi="Times New Roman" w:cs="Times New Roman"/>
          <w:sz w:val="24"/>
          <w:szCs w:val="24"/>
        </w:rPr>
        <w:t>-в других случаях, предусмотренных трудовым законодательством, локальными нормативными актами.</w:t>
      </w:r>
    </w:p>
    <w:p w:rsidR="00A55AF4" w:rsidRPr="0051705E" w:rsidRDefault="001F6795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>.2. В исключительных случаях, когда предоставление отпуска </w:t>
      </w:r>
      <w:r w:rsidR="004E137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муниципальному служащему 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>в текущем рабочем году может неблагоприятно отразиться на нормальном ходе работы как структурного подразделения, так и администрации в целом, с согласия служащего допускается перенесение отпуска на другое более позднее время в этом же календарном году или на следующий рабочий год.</w:t>
      </w:r>
    </w:p>
    <w:p w:rsidR="00A55AF4" w:rsidRPr="0051705E" w:rsidRDefault="001F6795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 xml:space="preserve">.3. При возникновении у </w:t>
      </w:r>
      <w:r w:rsidR="004E137D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необходимости (уважительная причина) в перенесении ежегодного оплачиваемого отпуска, отпуск может быть перенесен по </w:t>
      </w:r>
      <w:r w:rsidR="004E137D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>письменному</w:t>
      </w:r>
      <w:r w:rsidR="006F3A79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AF4" w:rsidRPr="0051705E" w:rsidRDefault="001F6795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 xml:space="preserve">.4. В случае служебной необходимости допускается отзыв </w:t>
      </w:r>
      <w:r w:rsidR="004E137D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 xml:space="preserve"> с его письменного согласия из ежегодного оплачиваемого отпуска в соответствии с действующим законодательством.</w:t>
      </w:r>
    </w:p>
    <w:p w:rsidR="00A55AF4" w:rsidRPr="0051705E" w:rsidRDefault="001F6795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>.5. Отзыв из ежегодного оплачиваемого отпуска оформляется распоряжением работодателя.</w:t>
      </w:r>
    </w:p>
    <w:p w:rsidR="00A55AF4" w:rsidRPr="0051705E" w:rsidRDefault="001F6795" w:rsidP="005170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 xml:space="preserve">.6.  Неиспользованный </w:t>
      </w:r>
      <w:r w:rsidR="004E137D">
        <w:rPr>
          <w:rFonts w:ascii="Times New Roman" w:hAnsi="Times New Roman" w:cs="Times New Roman"/>
          <w:sz w:val="24"/>
          <w:szCs w:val="24"/>
          <w:lang w:eastAsia="ru-RU"/>
        </w:rPr>
        <w:t>работником</w:t>
      </w:r>
      <w:r w:rsidR="00A55AF4" w:rsidRPr="0051705E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ежегодный оплачиваемый отпуск должен быть использован не позднее 12 месяцев после окончания того рабочего года, за который он предоставлялся.</w:t>
      </w:r>
    </w:p>
    <w:p w:rsidR="00A55AF4" w:rsidRDefault="00A55AF4" w:rsidP="00F87F50">
      <w:pPr>
        <w:pStyle w:val="a3"/>
        <w:rPr>
          <w:rFonts w:ascii="Times New Roman" w:hAnsi="Times New Roman" w:cs="Times New Roman"/>
          <w:lang w:eastAsia="ru-RU"/>
        </w:rPr>
      </w:pPr>
      <w:r w:rsidRPr="00590580">
        <w:rPr>
          <w:rFonts w:ascii="Times New Roman" w:hAnsi="Times New Roman" w:cs="Times New Roman"/>
          <w:lang w:eastAsia="ru-RU"/>
        </w:rPr>
        <w:t> </w:t>
      </w:r>
    </w:p>
    <w:p w:rsidR="00A55AF4" w:rsidRDefault="001F6795" w:rsidP="0051705E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4E137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4E137D" w:rsidRPr="00517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ОТПУСК БЕЗ СОХРАНЕНИЯ </w:t>
      </w:r>
      <w:r w:rsidR="006F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</w:t>
      </w:r>
    </w:p>
    <w:p w:rsidR="004E137D" w:rsidRPr="004E137D" w:rsidRDefault="004E137D" w:rsidP="0051705E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55AF4" w:rsidRPr="004E137D" w:rsidRDefault="001F6795" w:rsidP="001F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.1. По семейным обстоятельствам и другим уважительным причинам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работнику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по его письменному заявлению может быть предоставлен отпуск без сохранения </w:t>
      </w:r>
      <w:r w:rsidR="006F3A79">
        <w:rPr>
          <w:rFonts w:ascii="Times New Roman" w:hAnsi="Times New Roman" w:cs="Times New Roman"/>
          <w:sz w:val="24"/>
          <w:szCs w:val="24"/>
          <w:lang w:eastAsia="ru-RU"/>
        </w:rPr>
        <w:t>заработной платы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, продолжительность которого определяется по соглашению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работником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и работодателем.</w:t>
      </w:r>
    </w:p>
    <w:p w:rsidR="00A55AF4" w:rsidRPr="004E137D" w:rsidRDefault="00A55AF4" w:rsidP="001F6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Работодатель обязан на основании письменного заявления </w:t>
      </w:r>
      <w:r w:rsidR="001F6795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 </w:t>
      </w:r>
      <w:r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отпуск без сохранения </w:t>
      </w:r>
      <w:r w:rsidR="006F3A79">
        <w:rPr>
          <w:rFonts w:ascii="Times New Roman" w:hAnsi="Times New Roman" w:cs="Times New Roman"/>
          <w:sz w:val="24"/>
          <w:szCs w:val="24"/>
          <w:lang w:eastAsia="ru-RU"/>
        </w:rPr>
        <w:t>заработной платы</w:t>
      </w:r>
      <w:r w:rsidRPr="004E137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03605" w:rsidRPr="004E137D" w:rsidRDefault="00F03605" w:rsidP="001F6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-участникам Великой Отечественной войны </w:t>
      </w:r>
      <w:r w:rsidR="001F67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E137D">
        <w:rPr>
          <w:rFonts w:ascii="Times New Roman" w:hAnsi="Times New Roman" w:cs="Times New Roman"/>
          <w:sz w:val="24"/>
          <w:szCs w:val="24"/>
          <w:lang w:eastAsia="ru-RU"/>
        </w:rPr>
        <w:t>до 35 календарных дней в году;</w:t>
      </w:r>
    </w:p>
    <w:p w:rsidR="00A55AF4" w:rsidRPr="004E137D" w:rsidRDefault="0051705E" w:rsidP="001F6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37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работающим пенсионерам по старости (по возрасту) </w:t>
      </w:r>
      <w:r w:rsidR="001F679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до 14 календарных дней в году;</w:t>
      </w:r>
    </w:p>
    <w:p w:rsidR="00F03605" w:rsidRPr="004E137D" w:rsidRDefault="00F03605" w:rsidP="001F6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37D">
        <w:rPr>
          <w:rFonts w:ascii="Times New Roman" w:hAnsi="Times New Roman" w:cs="Times New Roman"/>
          <w:sz w:val="24"/>
          <w:szCs w:val="24"/>
          <w:lang w:eastAsia="ru-RU"/>
        </w:rPr>
        <w:t>-родителям и женам (мужьям) военнослужащим, погибшим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</w:t>
      </w:r>
      <w:r w:rsidR="001F67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137D">
        <w:rPr>
          <w:rFonts w:ascii="Times New Roman" w:hAnsi="Times New Roman" w:cs="Times New Roman"/>
          <w:sz w:val="24"/>
          <w:szCs w:val="24"/>
          <w:lang w:eastAsia="ru-RU"/>
        </w:rPr>
        <w:t>- до 14 календарных дней в году;</w:t>
      </w:r>
    </w:p>
    <w:p w:rsidR="00A55AF4" w:rsidRPr="004E137D" w:rsidRDefault="0051705E" w:rsidP="001F6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37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работающим инвалидам </w:t>
      </w:r>
      <w:r w:rsidR="001F679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до 60 календарных дней в году;</w:t>
      </w:r>
    </w:p>
    <w:p w:rsidR="00A55AF4" w:rsidRPr="004E137D" w:rsidRDefault="0051705E" w:rsidP="001F6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37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 в случаях рождения ребенка, регистрации брака, смерти близких родственников </w:t>
      </w:r>
      <w:r w:rsidR="001F679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F03605" w:rsidRPr="004E137D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дней;</w:t>
      </w:r>
    </w:p>
    <w:p w:rsidR="00A55AF4" w:rsidRPr="004E137D" w:rsidRDefault="0051705E" w:rsidP="001F6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37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>в иных случая</w:t>
      </w:r>
      <w:r w:rsidR="001F679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>, предусмотренных действующим законодательством.</w:t>
      </w:r>
    </w:p>
    <w:p w:rsidR="00A55AF4" w:rsidRPr="004E137D" w:rsidRDefault="001F6795" w:rsidP="001F6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по его письменному заявлению по согласию с работодателем может предоставляться отпуск без сохранения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денежного содержания</w:t>
      </w:r>
      <w:r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>продолжительностью не более одного года.</w:t>
      </w:r>
    </w:p>
    <w:p w:rsidR="00A55AF4" w:rsidRPr="004E137D" w:rsidRDefault="001F6795" w:rsidP="001F6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.3. Отпуск без сохранения </w:t>
      </w:r>
      <w:r w:rsidR="006F3A79">
        <w:rPr>
          <w:rFonts w:ascii="Times New Roman" w:hAnsi="Times New Roman" w:cs="Times New Roman"/>
          <w:sz w:val="24"/>
          <w:szCs w:val="24"/>
          <w:lang w:eastAsia="ru-RU"/>
        </w:rPr>
        <w:t>заработной платы</w:t>
      </w:r>
      <w:r w:rsidRPr="004E13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AF4" w:rsidRPr="004E137D">
        <w:rPr>
          <w:rFonts w:ascii="Times New Roman" w:hAnsi="Times New Roman" w:cs="Times New Roman"/>
          <w:sz w:val="24"/>
          <w:szCs w:val="24"/>
          <w:lang w:eastAsia="ru-RU"/>
        </w:rPr>
        <w:t>оформляется распоряжением работодателя.</w:t>
      </w:r>
    </w:p>
    <w:p w:rsidR="00A55AF4" w:rsidRPr="001F6795" w:rsidRDefault="00A55AF4" w:rsidP="001F6795">
      <w:pPr>
        <w:pStyle w:val="a3"/>
      </w:pPr>
      <w:r w:rsidRPr="004E137D">
        <w:rPr>
          <w:lang w:eastAsia="ru-RU"/>
        </w:rPr>
        <w:t> </w:t>
      </w:r>
    </w:p>
    <w:p w:rsidR="00A55AF4" w:rsidRDefault="001F6795" w:rsidP="0051705E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517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7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1F6795" w:rsidRPr="0051705E" w:rsidRDefault="001F6795" w:rsidP="0051705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795" w:rsidRDefault="00A55AF4" w:rsidP="00DA15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05E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Вопросы, связанные с порядком предоставления отпусков </w:t>
      </w:r>
      <w:r w:rsidR="001F6795" w:rsidRPr="00A221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муниципальным служащим, лицам, замещающим должности, не являющиеся должностями муниципальной службы, вспомогательному персоналу</w:t>
      </w:r>
      <w:r w:rsidR="001F6795" w:rsidRPr="005170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679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Баклашинского сельского поселения, </w:t>
      </w:r>
      <w:r w:rsidRPr="0051705E">
        <w:rPr>
          <w:rFonts w:ascii="Times New Roman" w:hAnsi="Times New Roman" w:cs="Times New Roman"/>
          <w:sz w:val="24"/>
          <w:szCs w:val="24"/>
          <w:lang w:eastAsia="ru-RU"/>
        </w:rPr>
        <w:t>не урегулированные настоящим По</w:t>
      </w:r>
      <w:r w:rsidR="001F6795">
        <w:rPr>
          <w:rFonts w:ascii="Times New Roman" w:hAnsi="Times New Roman" w:cs="Times New Roman"/>
          <w:sz w:val="24"/>
          <w:szCs w:val="24"/>
          <w:lang w:eastAsia="ru-RU"/>
        </w:rPr>
        <w:t>рядком</w:t>
      </w:r>
      <w:r w:rsidRPr="0051705E">
        <w:rPr>
          <w:rFonts w:ascii="Times New Roman" w:hAnsi="Times New Roman" w:cs="Times New Roman"/>
          <w:sz w:val="24"/>
          <w:szCs w:val="24"/>
          <w:lang w:eastAsia="ru-RU"/>
        </w:rPr>
        <w:t>, разрешаются в соответствии с действующим законодательством Российской Федерации.</w:t>
      </w:r>
    </w:p>
    <w:p w:rsidR="00284915" w:rsidRDefault="00520E06"/>
    <w:sectPr w:rsidR="00284915" w:rsidSect="00C810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0D" w:rsidRDefault="00021C0D" w:rsidP="00C813A5">
      <w:pPr>
        <w:spacing w:after="0" w:line="240" w:lineRule="auto"/>
      </w:pPr>
      <w:r>
        <w:separator/>
      </w:r>
    </w:p>
  </w:endnote>
  <w:endnote w:type="continuationSeparator" w:id="0">
    <w:p w:rsidR="00021C0D" w:rsidRDefault="00021C0D" w:rsidP="00C8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0D" w:rsidRDefault="00021C0D" w:rsidP="00C813A5">
      <w:pPr>
        <w:spacing w:after="0" w:line="240" w:lineRule="auto"/>
      </w:pPr>
      <w:r>
        <w:separator/>
      </w:r>
    </w:p>
  </w:footnote>
  <w:footnote w:type="continuationSeparator" w:id="0">
    <w:p w:rsidR="00021C0D" w:rsidRDefault="00021C0D" w:rsidP="00C8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6DA7"/>
    <w:multiLevelType w:val="multilevel"/>
    <w:tmpl w:val="DAEC2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366"/>
    <w:multiLevelType w:val="multilevel"/>
    <w:tmpl w:val="BEE03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D5642"/>
    <w:multiLevelType w:val="multilevel"/>
    <w:tmpl w:val="E95C0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03BF4"/>
    <w:multiLevelType w:val="multilevel"/>
    <w:tmpl w:val="8F3EB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85220"/>
    <w:multiLevelType w:val="multilevel"/>
    <w:tmpl w:val="DA5ED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A798F"/>
    <w:multiLevelType w:val="multilevel"/>
    <w:tmpl w:val="77A0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62998"/>
    <w:multiLevelType w:val="multilevel"/>
    <w:tmpl w:val="BC72F0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3676A5"/>
    <w:multiLevelType w:val="multilevel"/>
    <w:tmpl w:val="CC9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82FAA"/>
    <w:multiLevelType w:val="multilevel"/>
    <w:tmpl w:val="981006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F4FB8"/>
    <w:multiLevelType w:val="multilevel"/>
    <w:tmpl w:val="F42E4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14BE3"/>
    <w:multiLevelType w:val="multilevel"/>
    <w:tmpl w:val="3608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C79C7"/>
    <w:multiLevelType w:val="multilevel"/>
    <w:tmpl w:val="15F2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F4"/>
    <w:rsid w:val="00012162"/>
    <w:rsid w:val="00021C0D"/>
    <w:rsid w:val="0012345C"/>
    <w:rsid w:val="001F293E"/>
    <w:rsid w:val="001F6795"/>
    <w:rsid w:val="0022196E"/>
    <w:rsid w:val="002B6A84"/>
    <w:rsid w:val="00382F18"/>
    <w:rsid w:val="004A6052"/>
    <w:rsid w:val="004E137D"/>
    <w:rsid w:val="0051705E"/>
    <w:rsid w:val="00590580"/>
    <w:rsid w:val="006F3A79"/>
    <w:rsid w:val="007753E8"/>
    <w:rsid w:val="007862EC"/>
    <w:rsid w:val="007F65E1"/>
    <w:rsid w:val="0080736E"/>
    <w:rsid w:val="00870641"/>
    <w:rsid w:val="009A7BF1"/>
    <w:rsid w:val="009F2BBF"/>
    <w:rsid w:val="00A20118"/>
    <w:rsid w:val="00A22105"/>
    <w:rsid w:val="00A55AF4"/>
    <w:rsid w:val="00B01C72"/>
    <w:rsid w:val="00B67F41"/>
    <w:rsid w:val="00BF0F57"/>
    <w:rsid w:val="00C42C95"/>
    <w:rsid w:val="00C81044"/>
    <w:rsid w:val="00C813A5"/>
    <w:rsid w:val="00CA7985"/>
    <w:rsid w:val="00D139FA"/>
    <w:rsid w:val="00D50064"/>
    <w:rsid w:val="00DA1517"/>
    <w:rsid w:val="00E01B2D"/>
    <w:rsid w:val="00EC0FCD"/>
    <w:rsid w:val="00F033AF"/>
    <w:rsid w:val="00F03605"/>
    <w:rsid w:val="00F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9B454-4407-4C6F-8C10-2F34386C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81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81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13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21">
    <w:name w:val="Font Style21"/>
    <w:rsid w:val="00C813A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3A5"/>
  </w:style>
  <w:style w:type="paragraph" w:styleId="a6">
    <w:name w:val="footer"/>
    <w:basedOn w:val="a"/>
    <w:link w:val="a7"/>
    <w:uiPriority w:val="99"/>
    <w:unhideWhenUsed/>
    <w:rsid w:val="00C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3A5"/>
  </w:style>
  <w:style w:type="paragraph" w:styleId="a8">
    <w:name w:val="Normal (Web)"/>
    <w:basedOn w:val="a"/>
    <w:uiPriority w:val="99"/>
    <w:semiHidden/>
    <w:unhideWhenUsed/>
    <w:rsid w:val="000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12162"/>
    <w:rPr>
      <w:color w:val="0000FF"/>
      <w:u w:val="single"/>
    </w:rPr>
  </w:style>
  <w:style w:type="character" w:styleId="aa">
    <w:name w:val="Strong"/>
    <w:basedOn w:val="a0"/>
    <w:uiPriority w:val="22"/>
    <w:qFormat/>
    <w:rsid w:val="004E13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F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766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7103&amp;div=LAW&amp;dst=101714%2C0&amp;rnd=0.81836802105148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7103&amp;div=LAW&amp;dst=100840%2C0&amp;rnd=0.4587367861992979" TargetMode="External"/><Relationship Id="rId12" Type="http://schemas.openxmlformats.org/officeDocument/2006/relationships/hyperlink" Target="http://www.consultant.ru/cons/cgi/online.cgi?req=doc&amp;base=LAW&amp;n=219682&amp;div=LAW&amp;dst=36%2C0&amp;rnd=0.19873778406906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LAW&amp;n=219124&amp;div=LAW&amp;dst=100144%2C0&amp;rnd=0.588357349686318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cons/cgi/online.cgi?req=doc&amp;base=LAW&amp;n=198262&amp;div=LAW&amp;dst=1000000072%2C0&amp;rnd=0.272638204800709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7103&amp;div=LAW&amp;dst=1000002964%2C0&amp;rnd=0.93446079196098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dima</cp:lastModifiedBy>
  <cp:revision>2</cp:revision>
  <cp:lastPrinted>2019-01-31T01:23:00Z</cp:lastPrinted>
  <dcterms:created xsi:type="dcterms:W3CDTF">2019-01-31T01:25:00Z</dcterms:created>
  <dcterms:modified xsi:type="dcterms:W3CDTF">2019-01-31T01:25:00Z</dcterms:modified>
</cp:coreProperties>
</file>