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045171" w:rsidRDefault="00851302" w:rsidP="0084542B">
      <w:pPr>
        <w:jc w:val="center"/>
        <w:rPr>
          <w:b/>
        </w:rPr>
      </w:pPr>
      <w:r w:rsidRPr="0084542B">
        <w:rPr>
          <w:b/>
        </w:rPr>
        <w:t xml:space="preserve">о результатах публичных слушаний по вопросу </w:t>
      </w:r>
      <w:r w:rsidR="007D29E2" w:rsidRPr="0084542B">
        <w:rPr>
          <w:b/>
        </w:rPr>
        <w:t xml:space="preserve">предоставления разрешения </w:t>
      </w:r>
      <w:r w:rsidR="0084542B" w:rsidRPr="0084542B">
        <w:rPr>
          <w:b/>
        </w:rPr>
        <w:t>на условно разрешенный вид использования – «</w:t>
      </w:r>
      <w:r w:rsidR="00045171">
        <w:rPr>
          <w:b/>
        </w:rPr>
        <w:t xml:space="preserve">Предпринимательство» </w:t>
      </w:r>
      <w:r w:rsidR="0084542B" w:rsidRPr="0084542B">
        <w:rPr>
          <w:b/>
        </w:rPr>
        <w:t>земельного участка</w:t>
      </w:r>
      <w:r w:rsidR="00045171">
        <w:rPr>
          <w:b/>
        </w:rPr>
        <w:t xml:space="preserve"> с кадастровым номером 38:27:020101:4653</w:t>
      </w:r>
      <w:r w:rsidR="0084542B" w:rsidRPr="0084542B">
        <w:rPr>
          <w:b/>
        </w:rPr>
        <w:t>, местоположение которого:</w:t>
      </w:r>
    </w:p>
    <w:p w:rsidR="0084542B" w:rsidRPr="0084542B" w:rsidRDefault="00045171" w:rsidP="0084542B">
      <w:pPr>
        <w:jc w:val="center"/>
        <w:rPr>
          <w:b/>
        </w:rPr>
      </w:pPr>
      <w:r>
        <w:rPr>
          <w:b/>
        </w:rPr>
        <w:t xml:space="preserve">Российская Федерация, </w:t>
      </w:r>
      <w:r w:rsidR="0084542B" w:rsidRPr="0084542B">
        <w:rPr>
          <w:b/>
        </w:rPr>
        <w:t>Иркутская область, Ш</w:t>
      </w:r>
      <w:r>
        <w:rPr>
          <w:b/>
        </w:rPr>
        <w:t>елеховский район.</w:t>
      </w:r>
    </w:p>
    <w:p w:rsidR="00CA409C" w:rsidRDefault="00CA409C" w:rsidP="00CA409C"/>
    <w:p w:rsidR="00CA409C" w:rsidRDefault="00045171" w:rsidP="00CA409C">
      <w:r>
        <w:t>05 августа</w:t>
      </w:r>
      <w:r w:rsidR="00CA409C">
        <w:t xml:space="preserve"> 2022 года</w:t>
      </w:r>
    </w:p>
    <w:p w:rsidR="0084542B" w:rsidRDefault="0084542B" w:rsidP="00CA409C"/>
    <w:p w:rsidR="00851302" w:rsidRDefault="00851302" w:rsidP="00387A11">
      <w:pPr>
        <w:jc w:val="center"/>
      </w:pP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 xml:space="preserve">Градостроительный кодекс Российской Федерации </w:t>
      </w:r>
      <w:r w:rsidR="00045171">
        <w:t>от 29.12.2004 № 190-ФЗ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</w:t>
      </w:r>
      <w:r w:rsidR="00045171">
        <w:t xml:space="preserve">деральный закон от 06.10.2003 </w:t>
      </w:r>
      <w:r w:rsidRPr="00C2552F">
        <w:t>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 w:rsidR="00045171">
        <w:t xml:space="preserve"> </w:t>
      </w:r>
      <w:r w:rsidRPr="00C2552F">
        <w:t>№ 13-рд;</w:t>
      </w:r>
    </w:p>
    <w:p w:rsidR="00A86169" w:rsidRDefault="00851302" w:rsidP="00A86169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</w:t>
      </w:r>
      <w:r w:rsidR="00045171">
        <w:t xml:space="preserve">кого поселения от 14.11.2013 </w:t>
      </w:r>
      <w:r>
        <w:t>№ 14-рд;</w:t>
      </w:r>
    </w:p>
    <w:p w:rsidR="00851302" w:rsidRPr="00C2552F" w:rsidRDefault="00851302" w:rsidP="00A861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552F">
        <w:t xml:space="preserve">Постановление </w:t>
      </w:r>
      <w:r w:rsidR="00045171">
        <w:t>А</w:t>
      </w:r>
      <w:r w:rsidRPr="00C2552F">
        <w:t xml:space="preserve">дминистрации Баклашинского сельского поселения от </w:t>
      </w:r>
      <w:r w:rsidR="00045171">
        <w:t>07.07.2022</w:t>
      </w:r>
      <w:r w:rsidRPr="00C2552F">
        <w:t xml:space="preserve"> № </w:t>
      </w:r>
      <w:r w:rsidR="00F65736">
        <w:t>П-</w:t>
      </w:r>
      <w:r w:rsidR="00045171">
        <w:t>753</w:t>
      </w:r>
      <w:r w:rsidR="00A86169">
        <w:t>/2022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proofErr w:type="gramStart"/>
      <w:r w:rsidRPr="00C2552F">
        <w:rPr>
          <w:bCs/>
        </w:rPr>
        <w:t>Общие  сведения</w:t>
      </w:r>
      <w:proofErr w:type="gramEnd"/>
      <w:r w:rsidRPr="00C2552F">
        <w:rPr>
          <w:bCs/>
        </w:rPr>
        <w:t>:</w:t>
      </w:r>
    </w:p>
    <w:p w:rsidR="00851302" w:rsidRPr="00045171" w:rsidRDefault="00851302" w:rsidP="00C2552F">
      <w:pPr>
        <w:shd w:val="clear" w:color="auto" w:fill="FFFFFF"/>
        <w:ind w:firstLine="709"/>
        <w:rPr>
          <w:i/>
          <w:u w:val="single"/>
        </w:rPr>
      </w:pPr>
    </w:p>
    <w:p w:rsidR="00851302" w:rsidRPr="00045171" w:rsidRDefault="0084542B" w:rsidP="00045171">
      <w:pPr>
        <w:ind w:firstLine="709"/>
        <w:jc w:val="both"/>
      </w:pPr>
      <w:r w:rsidRPr="00045171">
        <w:t>П</w:t>
      </w:r>
      <w:r w:rsidR="007D29E2" w:rsidRPr="00045171">
        <w:t>редоставлени</w:t>
      </w:r>
      <w:r w:rsidRPr="00045171">
        <w:t>е</w:t>
      </w:r>
      <w:r w:rsidR="007D29E2" w:rsidRPr="00045171">
        <w:t xml:space="preserve"> разрешения </w:t>
      </w:r>
      <w:r w:rsidRPr="00045171">
        <w:t xml:space="preserve">на условно разрешенный вид использования – </w:t>
      </w:r>
      <w:r w:rsidR="00045171" w:rsidRPr="00045171">
        <w:t>«Предпринимательство» земельного участка с кадастровым номером 38:27:020101:4653, местоположение которого: Российская Федерация, Иркутская область, Шелеховский район</w:t>
      </w:r>
      <w:r w:rsidR="00045171">
        <w:t>,</w:t>
      </w:r>
      <w:r w:rsidRPr="00045171">
        <w:t xml:space="preserve"> </w:t>
      </w:r>
      <w:r w:rsidR="00851302" w:rsidRPr="00045171">
        <w:t>не противоречит материалам Правил землепользования и застройки Бакл</w:t>
      </w:r>
      <w:r w:rsidR="001C235E" w:rsidRPr="00045171">
        <w:t>ашинского сельского поселения</w:t>
      </w:r>
      <w:r w:rsidR="00851302" w:rsidRPr="00045171">
        <w:t>.</w:t>
      </w: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proofErr w:type="spellStart"/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proofErr w:type="spellEnd"/>
        <w:r w:rsidRPr="00792D88">
          <w:rPr>
            <w:rStyle w:val="a6"/>
            <w:rFonts w:eastAsia="Arial Unicode MS"/>
            <w:color w:val="auto"/>
          </w:rPr>
          <w:t>.</w:t>
        </w:r>
        <w:proofErr w:type="spellStart"/>
        <w:r w:rsidRPr="00792D88">
          <w:rPr>
            <w:rStyle w:val="a6"/>
            <w:rFonts w:eastAsia="Arial Unicode MS"/>
            <w:color w:val="auto"/>
          </w:rPr>
          <w:t>ru</w:t>
        </w:r>
        <w:proofErr w:type="spellEnd"/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4542B" w:rsidRDefault="00851302" w:rsidP="00A86169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 w:rsidR="00045171">
        <w:t>А</w:t>
      </w:r>
      <w:r>
        <w:t>дминистрации Баклашинского сельского поселения</w:t>
      </w:r>
      <w:r w:rsidRPr="000E1B00">
        <w:t xml:space="preserve"> от </w:t>
      </w:r>
      <w:r w:rsidR="00045171">
        <w:t>07 июля</w:t>
      </w:r>
      <w:r w:rsidR="0084542B">
        <w:t xml:space="preserve"> 2022 года</w:t>
      </w:r>
      <w:r w:rsidRPr="000E1B00">
        <w:t xml:space="preserve"> №</w:t>
      </w:r>
      <w:r w:rsidR="00A86169">
        <w:t xml:space="preserve"> П-</w:t>
      </w:r>
      <w:r w:rsidR="00045171">
        <w:t>753</w:t>
      </w:r>
      <w:r w:rsidR="00BC352B">
        <w:t>/20</w:t>
      </w:r>
      <w:r w:rsidR="00A86169">
        <w:t>22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3D5DAC">
        <w:t xml:space="preserve"> </w:t>
      </w:r>
      <w:r w:rsidR="00045171">
        <w:t>05 августа</w:t>
      </w:r>
      <w:r w:rsidR="003D5DAC">
        <w:t xml:space="preserve"> в 11</w:t>
      </w:r>
      <w:r>
        <w:t>.00 часов, по адресу: с. Баклаши, ул. 8 Марта</w:t>
      </w:r>
      <w:r w:rsidR="00DE27C9">
        <w:t>, д. 12</w:t>
      </w:r>
      <w:r>
        <w:t>.</w:t>
      </w:r>
    </w:p>
    <w:p w:rsidR="00851302" w:rsidRDefault="00851302" w:rsidP="00A86169">
      <w:pPr>
        <w:shd w:val="clear" w:color="auto" w:fill="FFFFFF"/>
        <w:ind w:firstLine="709"/>
        <w:jc w:val="both"/>
      </w:pPr>
      <w:r>
        <w:t xml:space="preserve">  </w:t>
      </w: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045171" w:rsidRDefault="00851302" w:rsidP="00045171">
      <w:pPr>
        <w:ind w:firstLine="709"/>
        <w:jc w:val="both"/>
      </w:pPr>
      <w:r w:rsidRPr="00045171">
        <w:rPr>
          <w:bCs/>
        </w:rPr>
        <w:t xml:space="preserve">Процедура проведения публичных слушаний </w:t>
      </w:r>
      <w:r w:rsidR="00045171" w:rsidRPr="00045171">
        <w:t>по вопросу предоставления разрешения на условно разрешенный вид использования – «Предпринимательство» земельного участка с кадастровым номером 38:27:020101:4653, местоположение которого: Российская Федерация, Иркутская область, Шелеховский район</w:t>
      </w:r>
      <w:r w:rsidR="0084542B" w:rsidRPr="00045171">
        <w:t xml:space="preserve">, </w:t>
      </w:r>
      <w:r w:rsidRPr="00045171">
        <w:t xml:space="preserve">не противоречит материалам Правил землепользования </w:t>
      </w:r>
      <w:r w:rsidRPr="00045171">
        <w:lastRenderedPageBreak/>
        <w:t>и застройки Баклаш</w:t>
      </w:r>
      <w:r w:rsidR="001C235E" w:rsidRPr="00045171">
        <w:t>инского сельского поселения</w:t>
      </w:r>
      <w:r w:rsidRPr="00045171">
        <w:rPr>
          <w:bCs/>
        </w:rPr>
        <w:t>, соблюдена и соответствует требованиям действующего законодательства Российской Федерации, Иркутской области и Баклашинского сельского поселения, в связи с чем, публичные слушания считать состоявшимися.</w:t>
      </w:r>
    </w:p>
    <w:p w:rsidR="00851302" w:rsidRPr="00045171" w:rsidRDefault="00851302" w:rsidP="000451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45171">
        <w:rPr>
          <w:bCs/>
        </w:rPr>
        <w:t xml:space="preserve">Рекомендовано результаты публичных слушаний принять к сведению, </w:t>
      </w:r>
      <w:r w:rsidRPr="00045171">
        <w:t xml:space="preserve">предоставить </w:t>
      </w:r>
      <w:r w:rsidR="0084542B" w:rsidRPr="00045171">
        <w:t xml:space="preserve">разрешение на условно разрешенный вид использования – </w:t>
      </w:r>
      <w:r w:rsidR="00605FB5">
        <w:t>«</w:t>
      </w:r>
      <w:bookmarkStart w:id="0" w:name="_GoBack"/>
      <w:bookmarkEnd w:id="0"/>
      <w:r w:rsidR="00045171" w:rsidRPr="00045171">
        <w:t>Предпринимательство» земельного участка с кадастровым номером 38:27:020101:4653, местоположение которого: Российская Федерация, Иркутская область, Шелеховский район</w:t>
      </w:r>
      <w:r w:rsidR="00045171">
        <w:t>.</w:t>
      </w:r>
    </w:p>
    <w:p w:rsidR="00851302" w:rsidRPr="00045171" w:rsidRDefault="00851302" w:rsidP="000451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045171">
        <w:rPr>
          <w:bCs/>
        </w:rPr>
        <w:t xml:space="preserve">Настоящее заключение подлежит </w:t>
      </w:r>
      <w:r w:rsidRPr="00045171">
        <w:t xml:space="preserve">опубликованию в информационной газете «Правовые акты Баклашинского сельского поселения» и размещению на официальном сайте администрации Баклашинского сельского поселения в сети «Интернет» по адресу: </w:t>
      </w:r>
      <w:hyperlink r:id="rId9" w:history="1">
        <w:r w:rsidRPr="00045171">
          <w:rPr>
            <w:rStyle w:val="a6"/>
            <w:rFonts w:eastAsia="Arial Unicode MS"/>
          </w:rPr>
          <w:t>www.adm</w:t>
        </w:r>
        <w:proofErr w:type="spellStart"/>
        <w:r w:rsidRPr="00045171">
          <w:rPr>
            <w:rStyle w:val="a6"/>
            <w:rFonts w:eastAsia="Arial Unicode MS"/>
            <w:lang w:val="en-US"/>
          </w:rPr>
          <w:t>baklashinsky</w:t>
        </w:r>
        <w:proofErr w:type="spellEnd"/>
        <w:r w:rsidRPr="00045171">
          <w:rPr>
            <w:rStyle w:val="a6"/>
            <w:rFonts w:eastAsia="Arial Unicode MS"/>
          </w:rPr>
          <w:t>.</w:t>
        </w:r>
        <w:proofErr w:type="spellStart"/>
        <w:r w:rsidRPr="00045171">
          <w:rPr>
            <w:rStyle w:val="a6"/>
            <w:rFonts w:eastAsia="Arial Unicode MS"/>
          </w:rPr>
          <w:t>ru</w:t>
        </w:r>
        <w:proofErr w:type="spellEnd"/>
      </w:hyperlink>
      <w:r w:rsidRPr="00045171">
        <w:rPr>
          <w:rFonts w:eastAsia="Arial Unicode MS"/>
        </w:rPr>
        <w:t>.</w:t>
      </w:r>
    </w:p>
    <w:p w:rsidR="00851302" w:rsidRPr="00045171" w:rsidRDefault="00851302" w:rsidP="00045171">
      <w:pPr>
        <w:shd w:val="clear" w:color="auto" w:fill="FFFFFF"/>
        <w:spacing w:line="274" w:lineRule="exact"/>
        <w:ind w:left="34"/>
        <w:jc w:val="both"/>
        <w:rPr>
          <w:color w:val="000000"/>
          <w:spacing w:val="-6"/>
        </w:rPr>
      </w:pPr>
    </w:p>
    <w:p w:rsidR="00A86169" w:rsidRDefault="00A86169" w:rsidP="00045171">
      <w:pPr>
        <w:shd w:val="clear" w:color="auto" w:fill="FFFFFF"/>
        <w:spacing w:line="274" w:lineRule="exact"/>
        <w:ind w:left="34"/>
        <w:jc w:val="both"/>
        <w:rPr>
          <w:b/>
          <w:color w:val="000000"/>
          <w:spacing w:val="-6"/>
        </w:rPr>
      </w:pPr>
    </w:p>
    <w:p w:rsidR="00851302" w:rsidRDefault="00045171" w:rsidP="00045171">
      <w:pPr>
        <w:shd w:val="clear" w:color="auto" w:fill="FFFFFF"/>
        <w:spacing w:line="274" w:lineRule="exact"/>
        <w:ind w:left="34"/>
        <w:jc w:val="both"/>
        <w:rPr>
          <w:b/>
          <w:color w:val="000000"/>
          <w:spacing w:val="-6"/>
        </w:rPr>
      </w:pPr>
      <w:r>
        <w:rPr>
          <w:color w:val="000000"/>
          <w:spacing w:val="-6"/>
        </w:rPr>
        <w:t>Глава Баклашинского сельского поселения                                                                                А.С. Фёдоров</w:t>
      </w:r>
    </w:p>
    <w:p w:rsidR="00851302" w:rsidRDefault="00851302" w:rsidP="00045171">
      <w:pPr>
        <w:spacing w:line="360" w:lineRule="auto"/>
        <w:jc w:val="both"/>
      </w:pPr>
    </w:p>
    <w:p w:rsidR="00851302" w:rsidRDefault="00851302" w:rsidP="00045171">
      <w:pPr>
        <w:shd w:val="clear" w:color="auto" w:fill="FFFFFF"/>
        <w:tabs>
          <w:tab w:val="left" w:pos="2208"/>
        </w:tabs>
        <w:spacing w:line="274" w:lineRule="exact"/>
        <w:ind w:left="48"/>
        <w:jc w:val="both"/>
        <w:rPr>
          <w:color w:val="000000"/>
          <w:spacing w:val="-5"/>
        </w:rPr>
      </w:pPr>
    </w:p>
    <w:p w:rsidR="00851302" w:rsidRDefault="00851302" w:rsidP="00045171">
      <w:pPr>
        <w:shd w:val="clear" w:color="auto" w:fill="FFFFFF"/>
        <w:spacing w:before="5" w:line="274" w:lineRule="exact"/>
        <w:ind w:left="43"/>
        <w:jc w:val="both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40" w:rsidRDefault="00F33F40">
      <w:r>
        <w:separator/>
      </w:r>
    </w:p>
  </w:endnote>
  <w:endnote w:type="continuationSeparator" w:id="0">
    <w:p w:rsidR="00F33F40" w:rsidRDefault="00F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605FB5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40" w:rsidRDefault="00F33F40">
      <w:r>
        <w:separator/>
      </w:r>
    </w:p>
  </w:footnote>
  <w:footnote w:type="continuationSeparator" w:id="0">
    <w:p w:rsidR="00F33F40" w:rsidRDefault="00F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 w15:restartNumberingAfterBreak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 w15:restartNumberingAfterBreak="0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171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2AC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35E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2D67"/>
    <w:rsid w:val="0023351C"/>
    <w:rsid w:val="0023420F"/>
    <w:rsid w:val="00235AC7"/>
    <w:rsid w:val="00236D7F"/>
    <w:rsid w:val="002372CB"/>
    <w:rsid w:val="00240939"/>
    <w:rsid w:val="00240CD9"/>
    <w:rsid w:val="002463D1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D75B9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87A1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B532C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5DAC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1CD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9F9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5FB5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4387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1353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37D60"/>
    <w:rsid w:val="007406D2"/>
    <w:rsid w:val="007416F9"/>
    <w:rsid w:val="00741E09"/>
    <w:rsid w:val="007442F8"/>
    <w:rsid w:val="0074467C"/>
    <w:rsid w:val="00745091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29E2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542B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8BB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2124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4482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0DF4"/>
    <w:rsid w:val="00901BF3"/>
    <w:rsid w:val="009026BA"/>
    <w:rsid w:val="009029E3"/>
    <w:rsid w:val="00904896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3F14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6169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853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67B6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09C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0DB4"/>
    <w:rsid w:val="00DF1BD0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27F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3F40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5736"/>
    <w:rsid w:val="00F67C12"/>
    <w:rsid w:val="00F70618"/>
    <w:rsid w:val="00F71F76"/>
    <w:rsid w:val="00F72942"/>
    <w:rsid w:val="00F73A85"/>
    <w:rsid w:val="00F743B0"/>
    <w:rsid w:val="00F743CB"/>
    <w:rsid w:val="00F7486F"/>
    <w:rsid w:val="00F75009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B7586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B832D"/>
  <w15:docId w15:val="{1C25AC50-519D-45CB-B1A7-15DCF84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7E48-1DF0-4697-AABF-86594900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Олеся Альфредовна Бочерова</cp:lastModifiedBy>
  <cp:revision>3</cp:revision>
  <cp:lastPrinted>2022-05-23T01:41:00Z</cp:lastPrinted>
  <dcterms:created xsi:type="dcterms:W3CDTF">2022-07-21T03:03:00Z</dcterms:created>
  <dcterms:modified xsi:type="dcterms:W3CDTF">2022-07-21T03:27:00Z</dcterms:modified>
</cp:coreProperties>
</file>